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1056C56E" w14:textId="2B2484D3" w:rsidR="008A32DE" w:rsidRPr="00CB6D17" w:rsidRDefault="0016399D" w:rsidP="00F72CAD">
      <w:pPr>
        <w:spacing w:line="276" w:lineRule="auto"/>
        <w:rPr>
          <w:rFonts w:asciiTheme="minorBidi" w:hAnsiTheme="minorBidi"/>
          <w:rtl/>
        </w:rPr>
      </w:pPr>
      <w:r w:rsidRPr="003E05BB">
        <w:rPr>
          <w:rFonts w:asciiTheme="minorBidi" w:hAnsiTheme="minorBidi"/>
          <w:noProof/>
          <w:highlight w:val="yellow"/>
          <w:rtl/>
          <w:lang w:val="he-IL"/>
        </w:rPr>
        <mc:AlternateContent>
          <mc:Choice Requires="wps">
            <w:drawing>
              <wp:anchor distT="0" distB="0" distL="114300" distR="114300" simplePos="0" relativeHeight="251661312" behindDoc="0" locked="0" layoutInCell="1" allowOverlap="1" wp14:anchorId="68817C41" wp14:editId="4CAB1C49">
                <wp:simplePos x="0" y="0"/>
                <wp:positionH relativeFrom="column">
                  <wp:posOffset>-237850</wp:posOffset>
                </wp:positionH>
                <wp:positionV relativeFrom="paragraph">
                  <wp:posOffset>93136</wp:posOffset>
                </wp:positionV>
                <wp:extent cx="1506382" cy="327547"/>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506382" cy="327547"/>
                        </a:xfrm>
                        <a:prstGeom prst="rect">
                          <a:avLst/>
                        </a:prstGeom>
                        <a:noFill/>
                        <a:ln w="6350">
                          <a:noFill/>
                        </a:ln>
                      </wps:spPr>
                      <wps:txbx>
                        <w:txbxContent>
                          <w:p w14:paraId="1A9BA298" w14:textId="2D87E905" w:rsidR="005768F2" w:rsidRPr="005768F2" w:rsidRDefault="00A82477" w:rsidP="00F37D29">
                            <w:pPr>
                              <w:bidi/>
                              <w:rPr>
                                <w:rFonts w:asciiTheme="minorBidi" w:hAnsiTheme="minorBidi"/>
                                <w:color w:val="004229"/>
                              </w:rPr>
                            </w:pPr>
                            <w:r>
                              <w:rPr>
                                <w:rFonts w:asciiTheme="minorBidi" w:hAnsiTheme="minorBidi" w:hint="eastAsia"/>
                                <w:color w:val="004229"/>
                                <w:rtl/>
                              </w:rPr>
                              <w:t>‏</w:t>
                            </w:r>
                            <w:r w:rsidR="00F37D29">
                              <w:rPr>
                                <w:rFonts w:asciiTheme="minorBidi" w:hAnsiTheme="minorBidi" w:hint="cs"/>
                                <w:color w:val="004229"/>
                                <w:rtl/>
                              </w:rPr>
                              <w:t>תאריך:</w:t>
                            </w:r>
                            <w:r w:rsidR="009A2146">
                              <w:rPr>
                                <w:rFonts w:asciiTheme="minorBidi" w:hAnsiTheme="minorBidi" w:hint="cs"/>
                                <w:color w:val="004229"/>
                                <w:rtl/>
                              </w:rPr>
                              <w:t>4</w:t>
                            </w:r>
                            <w:r w:rsidR="008F3771">
                              <w:rPr>
                                <w:rFonts w:asciiTheme="minorBidi" w:hAnsiTheme="minorBidi" w:hint="cs"/>
                                <w:color w:val="004229"/>
                                <w:rtl/>
                              </w:rPr>
                              <w:t>.</w:t>
                            </w:r>
                            <w:r w:rsidR="009A2146">
                              <w:rPr>
                                <w:rFonts w:asciiTheme="minorBidi" w:hAnsiTheme="minorBidi" w:hint="cs"/>
                                <w:color w:val="004229"/>
                                <w:rtl/>
                              </w:rPr>
                              <w:t>2</w:t>
                            </w:r>
                            <w:r w:rsidR="008F3771">
                              <w:rPr>
                                <w:rFonts w:asciiTheme="minorBidi" w:hAnsiTheme="minorBidi" w:hint="cs"/>
                                <w:color w:val="004229"/>
                                <w:rtl/>
                              </w:rPr>
                              <w:t>.</w:t>
                            </w:r>
                            <w:r w:rsidR="009A2146">
                              <w:rPr>
                                <w:rFonts w:asciiTheme="minorBidi" w:hAnsiTheme="minorBidi" w:hint="cs"/>
                                <w:color w:val="004229"/>
                                <w:rtl/>
                              </w:rPr>
                              <w:t>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817C41" id="_x0000_t202" coordsize="21600,21600" o:spt="202" path="m,l,21600r21600,l21600,xe">
                <v:stroke joinstyle="miter"/>
                <v:path gradientshapeok="t" o:connecttype="rect"/>
              </v:shapetype>
              <v:shape id="Text Box 10" o:spid="_x0000_s1026" type="#_x0000_t202" style="position:absolute;margin-left:-18.75pt;margin-top:7.35pt;width:118.6pt;height:2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" filled="f" stroked="f" strokeweight=".5pt">
                <v:textbox>
                  <w:txbxContent>
                    <w:p w14:paraId="1A9BA298" w14:textId="2D87E905" w:rsidR="005768F2" w:rsidRPr="005768F2" w:rsidRDefault="00A82477" w:rsidP="00F37D29">
                      <w:pPr>
                        <w:bidi/>
                        <w:rPr>
                          <w:rFonts w:asciiTheme="minorBidi" w:hAnsiTheme="minorBidi"/>
                          <w:color w:val="004229"/>
                        </w:rPr>
                      </w:pPr>
                      <w:r>
                        <w:rPr>
                          <w:rFonts w:asciiTheme="minorBidi" w:hAnsiTheme="minorBidi" w:hint="eastAsia"/>
                          <w:color w:val="004229"/>
                          <w:rtl/>
                        </w:rPr>
                        <w:t>‏</w:t>
                      </w:r>
                      <w:r w:rsidR="00F37D29">
                        <w:rPr>
                          <w:rFonts w:asciiTheme="minorBidi" w:hAnsiTheme="minorBidi" w:hint="cs"/>
                          <w:color w:val="004229"/>
                          <w:rtl/>
                        </w:rPr>
                        <w:t>תאריך:</w:t>
                      </w:r>
                      <w:r w:rsidR="009A2146">
                        <w:rPr>
                          <w:rFonts w:asciiTheme="minorBidi" w:hAnsiTheme="minorBidi" w:hint="cs"/>
                          <w:color w:val="004229"/>
                          <w:rtl/>
                        </w:rPr>
                        <w:t>4</w:t>
                      </w:r>
                      <w:r w:rsidR="008F3771">
                        <w:rPr>
                          <w:rFonts w:asciiTheme="minorBidi" w:hAnsiTheme="minorBidi" w:hint="cs"/>
                          <w:color w:val="004229"/>
                          <w:rtl/>
                        </w:rPr>
                        <w:t>.</w:t>
                      </w:r>
                      <w:r w:rsidR="009A2146">
                        <w:rPr>
                          <w:rFonts w:asciiTheme="minorBidi" w:hAnsiTheme="minorBidi" w:hint="cs"/>
                          <w:color w:val="004229"/>
                          <w:rtl/>
                        </w:rPr>
                        <w:t>2</w:t>
                      </w:r>
                      <w:r w:rsidR="008F3771">
                        <w:rPr>
                          <w:rFonts w:asciiTheme="minorBidi" w:hAnsiTheme="minorBidi" w:hint="cs"/>
                          <w:color w:val="004229"/>
                          <w:rtl/>
                        </w:rPr>
                        <w:t>.</w:t>
                      </w:r>
                      <w:r w:rsidR="009A2146">
                        <w:rPr>
                          <w:rFonts w:asciiTheme="minorBidi" w:hAnsiTheme="minorBidi" w:hint="cs"/>
                          <w:color w:val="004229"/>
                          <w:rtl/>
                        </w:rPr>
                        <w:t>2026</w:t>
                      </w:r>
                    </w:p>
                  </w:txbxContent>
                </v:textbox>
              </v:shape>
            </w:pict>
          </mc:Fallback>
        </mc:AlternateContent>
      </w:r>
      <w:r w:rsidRPr="003E05BB">
        <w:rPr>
          <w:rFonts w:asciiTheme="minorBidi" w:hAnsiTheme="minorBidi"/>
          <w:noProof/>
          <w:highlight w:val="yellow"/>
          <w:rtl/>
          <w:lang w:val="he-IL"/>
        </w:rPr>
        <w:drawing>
          <wp:anchor distT="0" distB="0" distL="114300" distR="114300" simplePos="0" relativeHeight="251660288" behindDoc="0" locked="0" layoutInCell="1" allowOverlap="1" wp14:anchorId="6177D089" wp14:editId="626741AB">
            <wp:simplePos x="0" y="0"/>
            <wp:positionH relativeFrom="column">
              <wp:posOffset>5265547</wp:posOffset>
            </wp:positionH>
            <wp:positionV relativeFrom="paragraph">
              <wp:posOffset>-36322</wp:posOffset>
            </wp:positionV>
            <wp:extent cx="1037230" cy="385969"/>
            <wp:effectExtent l="0" t="0" r="444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37230" cy="385969"/>
                    </a:xfrm>
                    <a:prstGeom prst="rect">
                      <a:avLst/>
                    </a:prstGeom>
                  </pic:spPr>
                </pic:pic>
              </a:graphicData>
            </a:graphic>
            <wp14:sizeRelH relativeFrom="page">
              <wp14:pctWidth>0</wp14:pctWidth>
            </wp14:sizeRelH>
            <wp14:sizeRelV relativeFrom="page">
              <wp14:pctHeight>0</wp14:pctHeight>
            </wp14:sizeRelV>
          </wp:anchor>
        </w:drawing>
      </w:r>
    </w:p>
    <w:p w14:paraId="5AFADE5B" w14:textId="4A39B970" w:rsidR="00A46F1B" w:rsidRPr="00CB6D17" w:rsidRDefault="00A46F1B" w:rsidP="00903C6B">
      <w:pPr>
        <w:spacing w:line="276" w:lineRule="auto"/>
        <w:rPr>
          <w:rFonts w:asciiTheme="minorBidi" w:hAnsiTheme="minorBidi"/>
          <w:rtl/>
        </w:rPr>
      </w:pPr>
    </w:p>
    <w:p w14:paraId="294860E6" w14:textId="39500E61" w:rsidR="00A46F1B" w:rsidRPr="00CB6D17" w:rsidRDefault="00A46F1B" w:rsidP="00903C6B">
      <w:pPr>
        <w:spacing w:line="276" w:lineRule="auto"/>
        <w:ind w:left="-284" w:firstLine="284"/>
        <w:rPr>
          <w:rFonts w:asciiTheme="minorBidi" w:hAnsiTheme="minorBidi"/>
          <w:rtl/>
        </w:rPr>
      </w:pPr>
    </w:p>
    <w:p w14:paraId="0C215622" w14:textId="77777777" w:rsidR="00066DDD" w:rsidRDefault="00066DDD" w:rsidP="00711856">
      <w:pPr>
        <w:bidi/>
        <w:spacing w:line="276" w:lineRule="auto"/>
        <w:rPr>
          <w:rFonts w:asciiTheme="minorBidi" w:hAnsiTheme="minorBidi"/>
          <w:color w:val="004229"/>
          <w:sz w:val="40"/>
          <w:szCs w:val="40"/>
          <w:rtl/>
        </w:rPr>
      </w:pPr>
    </w:p>
    <w:p w14:paraId="63EDFEFA" w14:textId="77777777" w:rsidR="00066DDD" w:rsidRDefault="00066DDD" w:rsidP="00066DDD">
      <w:pPr>
        <w:bidi/>
        <w:spacing w:line="276" w:lineRule="auto"/>
        <w:jc w:val="center"/>
        <w:rPr>
          <w:rFonts w:asciiTheme="minorBidi" w:hAnsiTheme="minorBidi"/>
          <w:color w:val="004229"/>
          <w:sz w:val="40"/>
          <w:szCs w:val="40"/>
          <w:rtl/>
        </w:rPr>
      </w:pPr>
    </w:p>
    <w:p w14:paraId="35C1E526" w14:textId="366D9F7B" w:rsidR="00A82477" w:rsidRDefault="00A82477" w:rsidP="00066DDD">
      <w:pPr>
        <w:bidi/>
        <w:spacing w:line="276" w:lineRule="auto"/>
        <w:jc w:val="center"/>
        <w:rPr>
          <w:rFonts w:asciiTheme="minorBidi" w:hAnsiTheme="minorBidi"/>
          <w:color w:val="004229"/>
          <w:sz w:val="40"/>
          <w:szCs w:val="40"/>
        </w:rPr>
      </w:pPr>
      <w:r w:rsidRPr="00CB6D17">
        <w:rPr>
          <w:rFonts w:asciiTheme="minorBidi" w:hAnsiTheme="minorBidi"/>
          <w:color w:val="004229"/>
          <w:sz w:val="40"/>
          <w:szCs w:val="40"/>
          <w:rtl/>
        </w:rPr>
        <w:t>סילבוס - תוכנית הוראה לקורס</w:t>
      </w:r>
    </w:p>
    <w:p w14:paraId="35CECE53" w14:textId="77777777" w:rsidR="008F3771" w:rsidRPr="009F3C97" w:rsidRDefault="008F3771" w:rsidP="008F3771">
      <w:pPr>
        <w:bidi/>
        <w:spacing w:line="276" w:lineRule="auto"/>
        <w:jc w:val="center"/>
        <w:rPr>
          <w:rFonts w:asciiTheme="minorBidi" w:hAnsiTheme="minorBidi"/>
          <w:color w:val="004229"/>
          <w:sz w:val="28"/>
          <w:szCs w:val="28"/>
          <w:rtl/>
        </w:rPr>
      </w:pPr>
      <w:r>
        <w:rPr>
          <w:rFonts w:asciiTheme="minorBidi" w:hAnsiTheme="minorBidi" w:hint="cs"/>
          <w:b/>
          <w:bCs/>
          <w:color w:val="004229"/>
          <w:sz w:val="48"/>
          <w:szCs w:val="48"/>
          <w:rtl/>
        </w:rPr>
        <w:t>תוכנית ציות בתאגיד / קציני ציות</w:t>
      </w:r>
    </w:p>
    <w:p w14:paraId="217F994F" w14:textId="2DC7067D" w:rsidR="008A12C0" w:rsidRDefault="008F3771" w:rsidP="00242672">
      <w:pPr>
        <w:bidi/>
        <w:spacing w:line="276" w:lineRule="auto"/>
        <w:jc w:val="center"/>
        <w:rPr>
          <w:rFonts w:asciiTheme="minorBidi" w:hAnsiTheme="minorBidi"/>
          <w:b/>
          <w:bCs/>
          <w:color w:val="004229"/>
          <w:sz w:val="48"/>
          <w:szCs w:val="48"/>
          <w:rtl/>
        </w:rPr>
      </w:pPr>
      <w:r>
        <w:rPr>
          <w:rFonts w:asciiTheme="minorBidi" w:hAnsiTheme="minorBidi" w:hint="cs"/>
          <w:b/>
          <w:bCs/>
          <w:color w:val="004229"/>
          <w:sz w:val="32"/>
          <w:szCs w:val="32"/>
          <w:rtl/>
        </w:rPr>
        <w:t>ד"ר כפיר מנור</w:t>
      </w:r>
      <w:r w:rsidRPr="009F3C97">
        <w:rPr>
          <w:rFonts w:asciiTheme="minorBidi" w:hAnsiTheme="minorBidi" w:hint="cs"/>
          <w:b/>
          <w:bCs/>
          <w:color w:val="004229"/>
          <w:sz w:val="32"/>
          <w:szCs w:val="32"/>
          <w:rtl/>
        </w:rPr>
        <w:t xml:space="preserve"> | </w:t>
      </w:r>
      <w:r>
        <w:rPr>
          <w:rFonts w:asciiTheme="minorBidi" w:hAnsiTheme="minorBidi" w:hint="cs"/>
          <w:b/>
          <w:bCs/>
          <w:color w:val="004229"/>
          <w:sz w:val="32"/>
          <w:szCs w:val="32"/>
          <w:rtl/>
        </w:rPr>
        <w:t>פקולטה למשפטים</w:t>
      </w:r>
      <w:r>
        <w:rPr>
          <w:rFonts w:asciiTheme="minorBidi" w:hAnsiTheme="minorBidi"/>
          <w:b/>
          <w:bCs/>
          <w:color w:val="004229"/>
          <w:sz w:val="32"/>
          <w:szCs w:val="32"/>
          <w:rtl/>
        </w:rPr>
        <w:br/>
      </w:r>
      <w:r>
        <w:rPr>
          <w:rFonts w:asciiTheme="minorBidi" w:hAnsiTheme="minorBidi" w:hint="cs"/>
          <w:color w:val="004229"/>
          <w:sz w:val="28"/>
          <w:szCs w:val="28"/>
          <w:rtl/>
        </w:rPr>
        <w:t xml:space="preserve">מס הקורס 8499912301| </w:t>
      </w:r>
      <w:r>
        <w:rPr>
          <w:rFonts w:asciiTheme="minorBidi" w:hAnsiTheme="minorBidi"/>
          <w:color w:val="004229"/>
          <w:sz w:val="28"/>
          <w:szCs w:val="28"/>
        </w:rPr>
        <w:t>Corporate Compliance Program/Compliance Officer</w:t>
      </w:r>
      <w:r>
        <w:rPr>
          <w:rFonts w:asciiTheme="minorBidi" w:hAnsiTheme="minorBidi"/>
          <w:b/>
          <w:bCs/>
          <w:color w:val="004229"/>
          <w:sz w:val="48"/>
          <w:szCs w:val="48"/>
          <w:rtl/>
        </w:rPr>
        <w:br/>
      </w:r>
    </w:p>
    <w:p w14:paraId="5618190F" w14:textId="2651DCB2" w:rsidR="00242672" w:rsidRDefault="00242672" w:rsidP="00242672">
      <w:pPr>
        <w:bidi/>
        <w:spacing w:line="276" w:lineRule="auto"/>
        <w:jc w:val="center"/>
        <w:rPr>
          <w:rFonts w:asciiTheme="minorBidi" w:hAnsiTheme="minorBidi"/>
          <w:b/>
          <w:bCs/>
          <w:color w:val="3B3838" w:themeColor="background2" w:themeShade="40"/>
          <w:sz w:val="30"/>
          <w:szCs w:val="30"/>
          <w:rtl/>
        </w:rPr>
      </w:pPr>
      <w:r w:rsidRPr="001D1A03">
        <w:rPr>
          <w:rFonts w:asciiTheme="minorBidi" w:hAnsiTheme="minorBidi" w:hint="cs"/>
          <w:b/>
          <w:bCs/>
          <w:color w:val="3B3838" w:themeColor="background2" w:themeShade="40"/>
          <w:sz w:val="30"/>
          <w:szCs w:val="30"/>
          <w:rtl/>
        </w:rPr>
        <w:t xml:space="preserve">לבוגרי הקורס תוענק תעודת הכשרה אקדמית </w:t>
      </w:r>
      <w:r w:rsidRPr="001D1A03">
        <w:rPr>
          <w:rFonts w:asciiTheme="minorBidi" w:hAnsiTheme="minorBidi"/>
          <w:b/>
          <w:bCs/>
          <w:color w:val="3B3838" w:themeColor="background2" w:themeShade="40"/>
          <w:sz w:val="30"/>
          <w:szCs w:val="30"/>
          <w:rtl/>
        </w:rPr>
        <w:t>–</w:t>
      </w:r>
      <w:r w:rsidRPr="001D1A03">
        <w:rPr>
          <w:rFonts w:asciiTheme="minorBidi" w:hAnsiTheme="minorBidi" w:hint="cs"/>
          <w:b/>
          <w:bCs/>
          <w:color w:val="3B3838" w:themeColor="background2" w:themeShade="40"/>
          <w:sz w:val="30"/>
          <w:szCs w:val="30"/>
          <w:rtl/>
        </w:rPr>
        <w:t xml:space="preserve"> בינלאומית כקצין </w:t>
      </w:r>
      <w:r w:rsidR="001D1A03" w:rsidRPr="001D1A03">
        <w:rPr>
          <w:rFonts w:asciiTheme="minorBidi" w:hAnsiTheme="minorBidi" w:hint="cs"/>
          <w:b/>
          <w:bCs/>
          <w:color w:val="3B3838" w:themeColor="background2" w:themeShade="40"/>
          <w:sz w:val="30"/>
          <w:szCs w:val="30"/>
          <w:rtl/>
        </w:rPr>
        <w:t xml:space="preserve">ציות </w:t>
      </w:r>
      <w:r w:rsidRPr="001D1A03">
        <w:rPr>
          <w:rFonts w:asciiTheme="minorBidi" w:hAnsiTheme="minorBidi" w:hint="cs"/>
          <w:b/>
          <w:bCs/>
          <w:color w:val="3B3838" w:themeColor="background2" w:themeShade="40"/>
          <w:sz w:val="30"/>
          <w:szCs w:val="30"/>
          <w:rtl/>
        </w:rPr>
        <w:t>בתאגיד</w:t>
      </w:r>
    </w:p>
    <w:p w14:paraId="4F26A2EB" w14:textId="77777777" w:rsidR="00340724" w:rsidRPr="00340724" w:rsidRDefault="00340724" w:rsidP="00340724">
      <w:pPr>
        <w:bidi/>
        <w:spacing w:line="276" w:lineRule="auto"/>
        <w:jc w:val="center"/>
        <w:rPr>
          <w:rFonts w:asciiTheme="minorBidi" w:hAnsiTheme="minorBidi"/>
          <w:b/>
          <w:bCs/>
          <w:color w:val="3B3838" w:themeColor="background2" w:themeShade="40"/>
          <w:sz w:val="26"/>
          <w:szCs w:val="26"/>
          <w:rtl/>
        </w:rPr>
      </w:pPr>
    </w:p>
    <w:p w14:paraId="2FC2E61E" w14:textId="04437870" w:rsidR="00340724" w:rsidRPr="00340724" w:rsidRDefault="00340724" w:rsidP="00340724">
      <w:pPr>
        <w:bidi/>
        <w:spacing w:line="276" w:lineRule="auto"/>
        <w:jc w:val="center"/>
        <w:rPr>
          <w:rFonts w:asciiTheme="minorBidi" w:hAnsiTheme="minorBidi"/>
          <w:b/>
          <w:bCs/>
          <w:color w:val="3B3838" w:themeColor="background2" w:themeShade="40"/>
          <w:sz w:val="26"/>
          <w:szCs w:val="26"/>
          <w:rtl/>
        </w:rPr>
      </w:pPr>
      <w:hyperlink r:id="rId9" w:history="1">
        <w:r w:rsidRPr="00340724">
          <w:rPr>
            <w:rStyle w:val="Hyperlink"/>
            <w:rFonts w:asciiTheme="minorBidi" w:hAnsiTheme="minorBidi"/>
            <w:b/>
            <w:bCs/>
            <w:sz w:val="26"/>
            <w:szCs w:val="26"/>
            <w:rtl/>
          </w:rPr>
          <w:t>עולם הציות התאגידי ב-2026: אתגרים, אחריות והזדמנויות קריירה | אקדימה בר-אילן</w:t>
        </w:r>
      </w:hyperlink>
    </w:p>
    <w:p w14:paraId="7BC1D512" w14:textId="77777777" w:rsidR="00242672" w:rsidRPr="00340724" w:rsidRDefault="00242672" w:rsidP="00242672">
      <w:pPr>
        <w:bidi/>
        <w:spacing w:line="276" w:lineRule="auto"/>
        <w:jc w:val="center"/>
        <w:rPr>
          <w:rFonts w:asciiTheme="minorBidi" w:hAnsiTheme="minorBidi"/>
          <w:sz w:val="26"/>
          <w:szCs w:val="26"/>
        </w:rPr>
      </w:pPr>
    </w:p>
    <w:p w14:paraId="29E32A31" w14:textId="77777777" w:rsidR="008A12C0" w:rsidRPr="008A12C0" w:rsidRDefault="008A12C0" w:rsidP="008A12C0">
      <w:pPr>
        <w:bidi/>
        <w:spacing w:line="276" w:lineRule="auto"/>
        <w:rPr>
          <w:rFonts w:asciiTheme="minorBidi" w:hAnsiTheme="minorBidi"/>
          <w:rtl/>
        </w:rPr>
      </w:pPr>
    </w:p>
    <w:tbl>
      <w:tblPr>
        <w:tblStyle w:val="a3"/>
        <w:bidiVisual/>
        <w:tblW w:w="956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2427"/>
        <w:gridCol w:w="7032"/>
      </w:tblGrid>
      <w:tr w:rsidR="005B2AF5" w14:paraId="08E00469" w14:textId="77777777" w:rsidTr="008F3771">
        <w:trPr>
          <w:gridBefore w:val="1"/>
          <w:wBefore w:w="108" w:type="dxa"/>
          <w:trHeight w:val="407"/>
        </w:trPr>
        <w:tc>
          <w:tcPr>
            <w:tcW w:w="2427" w:type="dxa"/>
            <w:vAlign w:val="center"/>
          </w:tcPr>
          <w:p w14:paraId="7D983F1D" w14:textId="14202D73" w:rsidR="005B2AF5" w:rsidRPr="008A12C0" w:rsidRDefault="005B2AF5" w:rsidP="005B2AF5">
            <w:pPr>
              <w:bidi/>
              <w:spacing w:line="276" w:lineRule="auto"/>
              <w:rPr>
                <w:rFonts w:asciiTheme="minorBidi" w:hAnsiTheme="minorBidi"/>
                <w:b/>
                <w:bCs/>
                <w:color w:val="004229"/>
                <w:rtl/>
              </w:rPr>
            </w:pPr>
          </w:p>
        </w:tc>
        <w:tc>
          <w:tcPr>
            <w:tcW w:w="7032" w:type="dxa"/>
            <w:vAlign w:val="center"/>
          </w:tcPr>
          <w:p w14:paraId="54BA446E" w14:textId="20987729" w:rsidR="005B2AF5" w:rsidRDefault="005B2AF5" w:rsidP="005B2AF5">
            <w:pPr>
              <w:bidi/>
              <w:spacing w:line="276" w:lineRule="auto"/>
              <w:rPr>
                <w:rFonts w:asciiTheme="minorBidi" w:hAnsiTheme="minorBidi"/>
                <w:color w:val="004229"/>
                <w:rtl/>
              </w:rPr>
            </w:pPr>
          </w:p>
        </w:tc>
      </w:tr>
      <w:tr w:rsidR="008F3771" w14:paraId="3C933087" w14:textId="77777777" w:rsidTr="008F3771">
        <w:trPr>
          <w:trHeight w:val="407"/>
        </w:trPr>
        <w:tc>
          <w:tcPr>
            <w:tcW w:w="2535" w:type="dxa"/>
            <w:gridSpan w:val="2"/>
            <w:vAlign w:val="center"/>
          </w:tcPr>
          <w:p w14:paraId="6344BA13" w14:textId="77777777" w:rsidR="008F3771" w:rsidRPr="008A12C0" w:rsidRDefault="008F3771" w:rsidP="00DF7A8C">
            <w:pPr>
              <w:bidi/>
              <w:spacing w:line="276" w:lineRule="auto"/>
              <w:rPr>
                <w:rFonts w:asciiTheme="minorBidi" w:hAnsiTheme="minorBidi"/>
                <w:b/>
                <w:bCs/>
                <w:color w:val="004229"/>
                <w:rtl/>
              </w:rPr>
            </w:pPr>
            <w:r w:rsidRPr="008A12C0">
              <w:rPr>
                <w:rFonts w:asciiTheme="minorBidi" w:hAnsiTheme="minorBidi"/>
                <w:b/>
                <w:bCs/>
                <w:color w:val="004229"/>
                <w:rtl/>
              </w:rPr>
              <w:t>סוג הקורס:</w:t>
            </w:r>
          </w:p>
        </w:tc>
        <w:tc>
          <w:tcPr>
            <w:tcW w:w="7032" w:type="dxa"/>
            <w:vAlign w:val="center"/>
          </w:tcPr>
          <w:p w14:paraId="5EA35F7D" w14:textId="77777777" w:rsidR="008F3771" w:rsidRDefault="008F3771" w:rsidP="00DF7A8C">
            <w:pPr>
              <w:bidi/>
              <w:spacing w:line="276" w:lineRule="auto"/>
              <w:rPr>
                <w:rFonts w:asciiTheme="minorBidi" w:hAnsiTheme="minorBidi"/>
                <w:color w:val="004229"/>
                <w:rtl/>
              </w:rPr>
            </w:pPr>
            <w:r>
              <w:rPr>
                <w:rFonts w:asciiTheme="minorBidi" w:hAnsiTheme="minorBidi" w:hint="cs"/>
                <w:color w:val="004229"/>
                <w:rtl/>
              </w:rPr>
              <w:t>שיעור</w:t>
            </w:r>
          </w:p>
        </w:tc>
      </w:tr>
      <w:tr w:rsidR="008F3771" w14:paraId="195436A0" w14:textId="77777777" w:rsidTr="008F3771">
        <w:trPr>
          <w:trHeight w:val="428"/>
        </w:trPr>
        <w:tc>
          <w:tcPr>
            <w:tcW w:w="2535" w:type="dxa"/>
            <w:gridSpan w:val="2"/>
            <w:vAlign w:val="center"/>
          </w:tcPr>
          <w:p w14:paraId="75B97704" w14:textId="77777777" w:rsidR="008F3771" w:rsidRPr="008A12C0" w:rsidRDefault="008F3771" w:rsidP="00DF7A8C">
            <w:pPr>
              <w:bidi/>
              <w:spacing w:line="276" w:lineRule="auto"/>
              <w:rPr>
                <w:rFonts w:asciiTheme="minorBidi" w:hAnsiTheme="minorBidi"/>
                <w:b/>
                <w:bCs/>
                <w:color w:val="004229"/>
                <w:rtl/>
              </w:rPr>
            </w:pPr>
            <w:r w:rsidRPr="008A12C0">
              <w:rPr>
                <w:rFonts w:asciiTheme="minorBidi" w:hAnsiTheme="minorBidi"/>
                <w:b/>
                <w:bCs/>
                <w:color w:val="004229"/>
                <w:rtl/>
              </w:rPr>
              <w:t xml:space="preserve">היקף </w:t>
            </w:r>
            <w:r w:rsidRPr="008A12C0">
              <w:rPr>
                <w:rFonts w:asciiTheme="minorBidi" w:hAnsiTheme="minorBidi" w:hint="cs"/>
                <w:b/>
                <w:bCs/>
                <w:color w:val="004229"/>
                <w:rtl/>
              </w:rPr>
              <w:t>נ"ז</w:t>
            </w:r>
            <w:r w:rsidRPr="008A12C0">
              <w:rPr>
                <w:rFonts w:asciiTheme="minorBidi" w:hAnsiTheme="minorBidi"/>
                <w:b/>
                <w:bCs/>
                <w:color w:val="004229"/>
                <w:rtl/>
              </w:rPr>
              <w:t>:</w:t>
            </w:r>
          </w:p>
        </w:tc>
        <w:tc>
          <w:tcPr>
            <w:tcW w:w="7032" w:type="dxa"/>
            <w:vAlign w:val="center"/>
          </w:tcPr>
          <w:p w14:paraId="6717DBB2" w14:textId="77777777" w:rsidR="008F3771" w:rsidRDefault="008F3771" w:rsidP="00DF7A8C">
            <w:pPr>
              <w:bidi/>
              <w:spacing w:line="276" w:lineRule="auto"/>
              <w:rPr>
                <w:rFonts w:asciiTheme="minorBidi" w:hAnsiTheme="minorBidi"/>
                <w:color w:val="004229"/>
                <w:rtl/>
              </w:rPr>
            </w:pPr>
            <w:r>
              <w:rPr>
                <w:rFonts w:asciiTheme="minorBidi" w:hAnsiTheme="minorBidi" w:hint="cs"/>
                <w:color w:val="004229"/>
                <w:rtl/>
              </w:rPr>
              <w:t>4</w:t>
            </w:r>
          </w:p>
        </w:tc>
      </w:tr>
      <w:tr w:rsidR="008F3771" w14:paraId="7CB3E8BD" w14:textId="77777777" w:rsidTr="008F3771">
        <w:trPr>
          <w:trHeight w:val="407"/>
        </w:trPr>
        <w:tc>
          <w:tcPr>
            <w:tcW w:w="2535" w:type="dxa"/>
            <w:gridSpan w:val="2"/>
            <w:vAlign w:val="center"/>
          </w:tcPr>
          <w:p w14:paraId="4EC04E5F" w14:textId="77777777" w:rsidR="008F3771" w:rsidRPr="008A12C0" w:rsidRDefault="008F3771" w:rsidP="00DF7A8C">
            <w:pPr>
              <w:bidi/>
              <w:spacing w:line="276" w:lineRule="auto"/>
              <w:rPr>
                <w:rFonts w:asciiTheme="minorBidi" w:hAnsiTheme="minorBidi"/>
                <w:b/>
                <w:bCs/>
                <w:color w:val="004229"/>
                <w:rtl/>
              </w:rPr>
            </w:pPr>
            <w:r w:rsidRPr="008A12C0">
              <w:rPr>
                <w:rFonts w:asciiTheme="minorBidi" w:hAnsiTheme="minorBidi"/>
                <w:b/>
                <w:bCs/>
                <w:color w:val="004229"/>
                <w:rtl/>
              </w:rPr>
              <w:t>שנ</w:t>
            </w:r>
            <w:r w:rsidRPr="008A12C0">
              <w:rPr>
                <w:rFonts w:asciiTheme="minorBidi" w:hAnsiTheme="minorBidi" w:hint="cs"/>
                <w:b/>
                <w:bCs/>
                <w:color w:val="004229"/>
                <w:rtl/>
              </w:rPr>
              <w:t>ת לימודים:</w:t>
            </w:r>
          </w:p>
        </w:tc>
        <w:tc>
          <w:tcPr>
            <w:tcW w:w="7032" w:type="dxa"/>
            <w:vAlign w:val="center"/>
          </w:tcPr>
          <w:p w14:paraId="428B7FD5" w14:textId="728D3B13" w:rsidR="008F3771" w:rsidRDefault="008F3771" w:rsidP="00DF7A8C">
            <w:pPr>
              <w:bidi/>
              <w:spacing w:line="276" w:lineRule="auto"/>
              <w:rPr>
                <w:rFonts w:asciiTheme="minorBidi" w:hAnsiTheme="minorBidi"/>
                <w:color w:val="004229"/>
                <w:rtl/>
              </w:rPr>
            </w:pPr>
            <w:r>
              <w:rPr>
                <w:rFonts w:asciiTheme="minorBidi" w:hAnsiTheme="minorBidi" w:hint="cs"/>
                <w:color w:val="004229"/>
                <w:rtl/>
              </w:rPr>
              <w:t>תשפ"ו</w:t>
            </w:r>
          </w:p>
        </w:tc>
      </w:tr>
      <w:tr w:rsidR="008F3771" w14:paraId="705D95FB" w14:textId="77777777" w:rsidTr="008F3771">
        <w:trPr>
          <w:trHeight w:val="428"/>
        </w:trPr>
        <w:tc>
          <w:tcPr>
            <w:tcW w:w="2535" w:type="dxa"/>
            <w:gridSpan w:val="2"/>
            <w:vAlign w:val="center"/>
          </w:tcPr>
          <w:p w14:paraId="1CF49D1D" w14:textId="77777777" w:rsidR="008F3771" w:rsidRPr="008A12C0" w:rsidRDefault="008F3771" w:rsidP="00DF7A8C">
            <w:pPr>
              <w:bidi/>
              <w:spacing w:line="276" w:lineRule="auto"/>
              <w:rPr>
                <w:rFonts w:asciiTheme="minorBidi" w:hAnsiTheme="minorBidi"/>
                <w:b/>
                <w:bCs/>
                <w:color w:val="004229"/>
                <w:rtl/>
              </w:rPr>
            </w:pPr>
            <w:r w:rsidRPr="008A12C0">
              <w:rPr>
                <w:rFonts w:asciiTheme="minorBidi" w:hAnsiTheme="minorBidi"/>
                <w:b/>
                <w:bCs/>
                <w:color w:val="004229"/>
                <w:rtl/>
              </w:rPr>
              <w:t>סמסטר:</w:t>
            </w:r>
          </w:p>
        </w:tc>
        <w:tc>
          <w:tcPr>
            <w:tcW w:w="7032" w:type="dxa"/>
            <w:vAlign w:val="center"/>
          </w:tcPr>
          <w:p w14:paraId="6F3C1E26" w14:textId="77777777" w:rsidR="008F3771" w:rsidRDefault="008F3771" w:rsidP="00DF7A8C">
            <w:pPr>
              <w:bidi/>
              <w:spacing w:line="276" w:lineRule="auto"/>
              <w:rPr>
                <w:rFonts w:asciiTheme="minorBidi" w:hAnsiTheme="minorBidi"/>
                <w:color w:val="004229"/>
                <w:rtl/>
              </w:rPr>
            </w:pPr>
            <w:r>
              <w:rPr>
                <w:rFonts w:asciiTheme="minorBidi" w:hAnsiTheme="minorBidi" w:hint="cs"/>
                <w:color w:val="004229"/>
                <w:rtl/>
              </w:rPr>
              <w:t>ב'</w:t>
            </w:r>
          </w:p>
        </w:tc>
      </w:tr>
      <w:tr w:rsidR="008F3771" w14:paraId="2F5F2E09" w14:textId="77777777" w:rsidTr="008F3771">
        <w:trPr>
          <w:trHeight w:val="407"/>
        </w:trPr>
        <w:tc>
          <w:tcPr>
            <w:tcW w:w="2535" w:type="dxa"/>
            <w:gridSpan w:val="2"/>
            <w:vAlign w:val="center"/>
          </w:tcPr>
          <w:p w14:paraId="514FB9E4" w14:textId="77777777" w:rsidR="008F3771" w:rsidRPr="008A12C0" w:rsidRDefault="008F3771" w:rsidP="00DF7A8C">
            <w:pPr>
              <w:bidi/>
              <w:spacing w:line="276" w:lineRule="auto"/>
              <w:rPr>
                <w:rFonts w:asciiTheme="minorBidi" w:hAnsiTheme="minorBidi"/>
                <w:b/>
                <w:bCs/>
                <w:color w:val="004229"/>
                <w:rtl/>
              </w:rPr>
            </w:pPr>
            <w:r w:rsidRPr="008A12C0">
              <w:rPr>
                <w:rFonts w:asciiTheme="minorBidi" w:hAnsiTheme="minorBidi"/>
                <w:b/>
                <w:bCs/>
                <w:color w:val="004229"/>
                <w:rtl/>
              </w:rPr>
              <w:t>יום ושעה</w:t>
            </w:r>
          </w:p>
        </w:tc>
        <w:tc>
          <w:tcPr>
            <w:tcW w:w="7032" w:type="dxa"/>
            <w:vAlign w:val="center"/>
          </w:tcPr>
          <w:p w14:paraId="7A9B3578" w14:textId="77777777" w:rsidR="008F3771" w:rsidRDefault="008F3771" w:rsidP="00DF7A8C">
            <w:pPr>
              <w:bidi/>
              <w:spacing w:line="276" w:lineRule="auto"/>
              <w:rPr>
                <w:rFonts w:asciiTheme="minorBidi" w:hAnsiTheme="minorBidi"/>
                <w:color w:val="004229"/>
                <w:rtl/>
              </w:rPr>
            </w:pPr>
            <w:r>
              <w:rPr>
                <w:rFonts w:asciiTheme="minorBidi" w:hAnsiTheme="minorBidi" w:hint="cs"/>
                <w:color w:val="004229"/>
                <w:rtl/>
              </w:rPr>
              <w:t>ו' 8:00-11:30</w:t>
            </w:r>
          </w:p>
        </w:tc>
      </w:tr>
      <w:tr w:rsidR="008F3771" w14:paraId="297FE793" w14:textId="77777777" w:rsidTr="008F3771">
        <w:trPr>
          <w:trHeight w:val="407"/>
        </w:trPr>
        <w:tc>
          <w:tcPr>
            <w:tcW w:w="2535" w:type="dxa"/>
            <w:gridSpan w:val="2"/>
            <w:vAlign w:val="center"/>
          </w:tcPr>
          <w:p w14:paraId="7175E968" w14:textId="77777777" w:rsidR="008F3771" w:rsidRPr="008A12C0" w:rsidRDefault="008F3771" w:rsidP="00DF7A8C">
            <w:pPr>
              <w:bidi/>
              <w:spacing w:line="276" w:lineRule="auto"/>
              <w:rPr>
                <w:rFonts w:asciiTheme="minorBidi" w:hAnsiTheme="minorBidi"/>
                <w:b/>
                <w:bCs/>
                <w:color w:val="004229"/>
                <w:rtl/>
              </w:rPr>
            </w:pPr>
            <w:r w:rsidRPr="008A12C0">
              <w:rPr>
                <w:rFonts w:asciiTheme="minorBidi" w:hAnsiTheme="minorBidi"/>
                <w:b/>
                <w:bCs/>
                <w:color w:val="004229"/>
                <w:rtl/>
              </w:rPr>
              <w:t>שעת קבלה</w:t>
            </w:r>
            <w:r w:rsidRPr="008A12C0">
              <w:rPr>
                <w:rFonts w:asciiTheme="minorBidi" w:hAnsiTheme="minorBidi" w:hint="cs"/>
                <w:b/>
                <w:bCs/>
                <w:color w:val="004229"/>
                <w:rtl/>
              </w:rPr>
              <w:t>:</w:t>
            </w:r>
          </w:p>
        </w:tc>
        <w:tc>
          <w:tcPr>
            <w:tcW w:w="7032" w:type="dxa"/>
            <w:vAlign w:val="center"/>
          </w:tcPr>
          <w:p w14:paraId="53882853" w14:textId="77777777" w:rsidR="008F3771" w:rsidRDefault="008F3771" w:rsidP="00DF7A8C">
            <w:pPr>
              <w:bidi/>
              <w:spacing w:line="276" w:lineRule="auto"/>
              <w:rPr>
                <w:rFonts w:asciiTheme="minorBidi" w:hAnsiTheme="minorBidi"/>
                <w:color w:val="004229"/>
                <w:rtl/>
              </w:rPr>
            </w:pPr>
            <w:r>
              <w:rPr>
                <w:rFonts w:asciiTheme="minorBidi" w:hAnsiTheme="minorBidi" w:hint="cs"/>
                <w:color w:val="004229"/>
                <w:rtl/>
              </w:rPr>
              <w:t>בתיאום מראש</w:t>
            </w:r>
          </w:p>
        </w:tc>
      </w:tr>
      <w:tr w:rsidR="008F3771" w14:paraId="33EEFFF5" w14:textId="77777777" w:rsidTr="008F3771">
        <w:trPr>
          <w:trHeight w:val="428"/>
        </w:trPr>
        <w:tc>
          <w:tcPr>
            <w:tcW w:w="2535" w:type="dxa"/>
            <w:gridSpan w:val="2"/>
            <w:vAlign w:val="center"/>
          </w:tcPr>
          <w:p w14:paraId="2AE3A9B3" w14:textId="77777777" w:rsidR="008F3771" w:rsidRPr="008A12C0" w:rsidRDefault="008F3771" w:rsidP="00DF7A8C">
            <w:pPr>
              <w:bidi/>
              <w:spacing w:line="276" w:lineRule="auto"/>
              <w:rPr>
                <w:rFonts w:asciiTheme="minorBidi" w:hAnsiTheme="minorBidi"/>
                <w:b/>
                <w:bCs/>
                <w:color w:val="004229"/>
                <w:rtl/>
              </w:rPr>
            </w:pPr>
            <w:r w:rsidRPr="008A12C0">
              <w:rPr>
                <w:rFonts w:asciiTheme="minorBidi" w:hAnsiTheme="minorBidi"/>
                <w:b/>
                <w:bCs/>
                <w:color w:val="004229"/>
                <w:rtl/>
              </w:rPr>
              <w:t>מייל מרצה</w:t>
            </w:r>
            <w:r w:rsidRPr="008A12C0">
              <w:rPr>
                <w:rFonts w:asciiTheme="minorBidi" w:hAnsiTheme="minorBidi" w:hint="cs"/>
                <w:b/>
                <w:bCs/>
                <w:color w:val="004229"/>
                <w:rtl/>
              </w:rPr>
              <w:t>:</w:t>
            </w:r>
          </w:p>
        </w:tc>
        <w:tc>
          <w:tcPr>
            <w:tcW w:w="7032" w:type="dxa"/>
            <w:vAlign w:val="center"/>
          </w:tcPr>
          <w:p w14:paraId="7AF213D0" w14:textId="77777777" w:rsidR="008F3771" w:rsidRDefault="008F3771" w:rsidP="00DF7A8C">
            <w:pPr>
              <w:bidi/>
              <w:spacing w:line="276" w:lineRule="auto"/>
              <w:rPr>
                <w:rFonts w:asciiTheme="minorBidi" w:hAnsiTheme="minorBidi"/>
                <w:color w:val="004229"/>
              </w:rPr>
            </w:pPr>
            <w:hyperlink r:id="rId10" w:history="1">
              <w:r w:rsidRPr="00F96972">
                <w:rPr>
                  <w:rStyle w:val="Hyperlink"/>
                  <w:rFonts w:asciiTheme="minorBidi" w:hAnsiTheme="minorBidi"/>
                </w:rPr>
                <w:t>Kfir.manor@biu.ac.il</w:t>
              </w:r>
            </w:hyperlink>
          </w:p>
        </w:tc>
      </w:tr>
      <w:tr w:rsidR="008F3771" w:rsidRPr="00E80F81" w14:paraId="0C3B16B0" w14:textId="77777777" w:rsidTr="008F3771">
        <w:trPr>
          <w:trHeight w:val="407"/>
        </w:trPr>
        <w:tc>
          <w:tcPr>
            <w:tcW w:w="2535" w:type="dxa"/>
            <w:gridSpan w:val="2"/>
            <w:vAlign w:val="center"/>
          </w:tcPr>
          <w:p w14:paraId="72DE3B55" w14:textId="77777777" w:rsidR="008F3771" w:rsidRPr="008A12C0" w:rsidRDefault="008F3771" w:rsidP="00DF7A8C">
            <w:pPr>
              <w:bidi/>
              <w:spacing w:line="276" w:lineRule="auto"/>
              <w:rPr>
                <w:rFonts w:asciiTheme="minorBidi" w:hAnsiTheme="minorBidi"/>
                <w:b/>
                <w:bCs/>
                <w:color w:val="004229"/>
                <w:rtl/>
              </w:rPr>
            </w:pPr>
            <w:r w:rsidRPr="008A12C0">
              <w:rPr>
                <w:rFonts w:asciiTheme="minorBidi" w:hAnsiTheme="minorBidi" w:hint="cs"/>
                <w:b/>
                <w:bCs/>
                <w:color w:val="004229"/>
                <w:rtl/>
              </w:rPr>
              <w:t>קישור ל</w:t>
            </w:r>
            <w:r w:rsidRPr="008A12C0">
              <w:rPr>
                <w:rFonts w:asciiTheme="minorBidi" w:hAnsiTheme="minorBidi"/>
                <w:b/>
                <w:bCs/>
                <w:color w:val="004229"/>
                <w:rtl/>
              </w:rPr>
              <w:t xml:space="preserve">אתר </w:t>
            </w:r>
            <w:r w:rsidRPr="007B6ED7">
              <w:rPr>
                <w:rFonts w:asciiTheme="minorBidi" w:hAnsiTheme="minorBidi" w:hint="cs"/>
                <w:b/>
                <w:bCs/>
                <w:color w:val="004229"/>
                <w:rtl/>
              </w:rPr>
              <w:t>למדה</w:t>
            </w:r>
            <w:r w:rsidRPr="008A12C0">
              <w:rPr>
                <w:rFonts w:asciiTheme="minorBidi" w:hAnsiTheme="minorBidi" w:hint="cs"/>
                <w:b/>
                <w:bCs/>
                <w:color w:val="004229"/>
                <w:rtl/>
              </w:rPr>
              <w:t>:</w:t>
            </w:r>
          </w:p>
        </w:tc>
        <w:tc>
          <w:tcPr>
            <w:tcW w:w="7032" w:type="dxa"/>
            <w:vAlign w:val="center"/>
          </w:tcPr>
          <w:p w14:paraId="52972A35" w14:textId="0D048D36" w:rsidR="008F3771" w:rsidRPr="00E80F81" w:rsidRDefault="008F3771" w:rsidP="00DF7A8C">
            <w:pPr>
              <w:bidi/>
              <w:spacing w:line="276" w:lineRule="auto"/>
              <w:rPr>
                <w:rFonts w:asciiTheme="minorBidi" w:hAnsiTheme="minorBidi"/>
                <w:color w:val="004229"/>
                <w:rtl/>
              </w:rPr>
            </w:pPr>
            <w:hyperlink r:id="rId11" w:history="1">
              <w:r>
                <w:rPr>
                  <w:rStyle w:val="Hyperlink"/>
                  <w:rtl/>
                </w:rPr>
                <w:t>קורס: קציני ציות: תוכניות ציות בתאגיד</w:t>
              </w:r>
              <w:r>
                <w:rPr>
                  <w:rStyle w:val="Hyperlink"/>
                </w:rPr>
                <w:t xml:space="preserve"> (biu.ac.il)</w:t>
              </w:r>
            </w:hyperlink>
          </w:p>
        </w:tc>
      </w:tr>
      <w:tr w:rsidR="005B2AF5" w14:paraId="4CB60601" w14:textId="77777777" w:rsidTr="008F3771">
        <w:trPr>
          <w:gridBefore w:val="1"/>
          <w:wBefore w:w="108" w:type="dxa"/>
          <w:trHeight w:val="428"/>
        </w:trPr>
        <w:tc>
          <w:tcPr>
            <w:tcW w:w="2427" w:type="dxa"/>
            <w:vAlign w:val="center"/>
          </w:tcPr>
          <w:p w14:paraId="1515D875" w14:textId="07E9D76B" w:rsidR="005B2AF5" w:rsidRPr="008A12C0" w:rsidRDefault="005B2AF5" w:rsidP="005B2AF5">
            <w:pPr>
              <w:bidi/>
              <w:spacing w:line="276" w:lineRule="auto"/>
              <w:rPr>
                <w:rFonts w:asciiTheme="minorBidi" w:hAnsiTheme="minorBidi"/>
                <w:b/>
                <w:bCs/>
                <w:color w:val="004229"/>
                <w:rtl/>
              </w:rPr>
            </w:pPr>
          </w:p>
        </w:tc>
        <w:tc>
          <w:tcPr>
            <w:tcW w:w="7032" w:type="dxa"/>
            <w:vAlign w:val="center"/>
          </w:tcPr>
          <w:p w14:paraId="021DCFB5" w14:textId="317C482E" w:rsidR="005B2AF5" w:rsidRDefault="005B2AF5" w:rsidP="005B2AF5">
            <w:pPr>
              <w:bidi/>
              <w:spacing w:line="276" w:lineRule="auto"/>
              <w:rPr>
                <w:rFonts w:asciiTheme="minorBidi" w:hAnsiTheme="minorBidi"/>
                <w:color w:val="004229"/>
                <w:rtl/>
              </w:rPr>
            </w:pPr>
          </w:p>
        </w:tc>
      </w:tr>
      <w:tr w:rsidR="005B2AF5" w14:paraId="6AC7FA84" w14:textId="77777777" w:rsidTr="008F3771">
        <w:trPr>
          <w:gridBefore w:val="1"/>
          <w:wBefore w:w="108" w:type="dxa"/>
          <w:trHeight w:val="407"/>
        </w:trPr>
        <w:tc>
          <w:tcPr>
            <w:tcW w:w="2427" w:type="dxa"/>
            <w:vAlign w:val="center"/>
          </w:tcPr>
          <w:p w14:paraId="7E11377E" w14:textId="7C541CAA" w:rsidR="005B2AF5" w:rsidRPr="008A12C0" w:rsidRDefault="005B2AF5" w:rsidP="005B2AF5">
            <w:pPr>
              <w:bidi/>
              <w:spacing w:line="276" w:lineRule="auto"/>
              <w:rPr>
                <w:rFonts w:asciiTheme="minorBidi" w:hAnsiTheme="minorBidi"/>
                <w:b/>
                <w:bCs/>
                <w:color w:val="004229"/>
                <w:rtl/>
              </w:rPr>
            </w:pPr>
          </w:p>
        </w:tc>
        <w:tc>
          <w:tcPr>
            <w:tcW w:w="7032" w:type="dxa"/>
            <w:vAlign w:val="center"/>
          </w:tcPr>
          <w:p w14:paraId="758AD987" w14:textId="30F9DB05" w:rsidR="005B2AF5" w:rsidRDefault="005B2AF5" w:rsidP="005B2AF5">
            <w:pPr>
              <w:bidi/>
              <w:spacing w:line="276" w:lineRule="auto"/>
              <w:rPr>
                <w:rFonts w:asciiTheme="minorBidi" w:hAnsiTheme="minorBidi"/>
                <w:color w:val="004229"/>
                <w:rtl/>
              </w:rPr>
            </w:pPr>
          </w:p>
        </w:tc>
      </w:tr>
      <w:tr w:rsidR="005B2AF5" w14:paraId="428A33CA" w14:textId="77777777" w:rsidTr="008F3771">
        <w:trPr>
          <w:gridBefore w:val="1"/>
          <w:wBefore w:w="108" w:type="dxa"/>
          <w:trHeight w:val="428"/>
        </w:trPr>
        <w:tc>
          <w:tcPr>
            <w:tcW w:w="2427" w:type="dxa"/>
            <w:vAlign w:val="center"/>
          </w:tcPr>
          <w:p w14:paraId="14E27824" w14:textId="4742526C" w:rsidR="005B2AF5" w:rsidRPr="008A12C0" w:rsidRDefault="005B2AF5" w:rsidP="005B2AF5">
            <w:pPr>
              <w:bidi/>
              <w:spacing w:line="276" w:lineRule="auto"/>
              <w:rPr>
                <w:rFonts w:asciiTheme="minorBidi" w:hAnsiTheme="minorBidi"/>
                <w:b/>
                <w:bCs/>
                <w:color w:val="004229"/>
                <w:rtl/>
              </w:rPr>
            </w:pPr>
          </w:p>
        </w:tc>
        <w:tc>
          <w:tcPr>
            <w:tcW w:w="7032" w:type="dxa"/>
            <w:vAlign w:val="center"/>
          </w:tcPr>
          <w:p w14:paraId="4F27BCFE" w14:textId="41DC9B65" w:rsidR="005B2AF5" w:rsidRDefault="005B2AF5" w:rsidP="005B2AF5">
            <w:pPr>
              <w:bidi/>
              <w:spacing w:line="276" w:lineRule="auto"/>
              <w:rPr>
                <w:rFonts w:asciiTheme="minorBidi" w:hAnsiTheme="minorBidi"/>
                <w:color w:val="004229"/>
                <w:rtl/>
              </w:rPr>
            </w:pPr>
          </w:p>
        </w:tc>
      </w:tr>
      <w:tr w:rsidR="005B2AF5" w14:paraId="2CD03BE2" w14:textId="77777777" w:rsidTr="008F3771">
        <w:trPr>
          <w:gridBefore w:val="1"/>
          <w:wBefore w:w="108" w:type="dxa"/>
          <w:trHeight w:val="407"/>
        </w:trPr>
        <w:tc>
          <w:tcPr>
            <w:tcW w:w="2427" w:type="dxa"/>
            <w:vAlign w:val="center"/>
          </w:tcPr>
          <w:p w14:paraId="4AF1AC37" w14:textId="5E6B5098" w:rsidR="005B2AF5" w:rsidRPr="008A12C0" w:rsidRDefault="005B2AF5" w:rsidP="005B2AF5">
            <w:pPr>
              <w:bidi/>
              <w:spacing w:line="276" w:lineRule="auto"/>
              <w:rPr>
                <w:rFonts w:asciiTheme="minorBidi" w:hAnsiTheme="minorBidi"/>
                <w:b/>
                <w:bCs/>
                <w:color w:val="004229"/>
                <w:rtl/>
              </w:rPr>
            </w:pPr>
          </w:p>
        </w:tc>
        <w:tc>
          <w:tcPr>
            <w:tcW w:w="7032" w:type="dxa"/>
            <w:vAlign w:val="center"/>
          </w:tcPr>
          <w:p w14:paraId="3468A009" w14:textId="5660E62E" w:rsidR="005B2AF5" w:rsidRDefault="005B2AF5" w:rsidP="005B2AF5">
            <w:pPr>
              <w:bidi/>
              <w:spacing w:line="276" w:lineRule="auto"/>
              <w:rPr>
                <w:rFonts w:asciiTheme="minorBidi" w:hAnsiTheme="minorBidi"/>
                <w:color w:val="004229"/>
                <w:rtl/>
              </w:rPr>
            </w:pPr>
          </w:p>
        </w:tc>
      </w:tr>
      <w:tr w:rsidR="005B2AF5" w14:paraId="48D79C4A" w14:textId="77777777" w:rsidTr="008F3771">
        <w:trPr>
          <w:gridBefore w:val="1"/>
          <w:wBefore w:w="108" w:type="dxa"/>
          <w:trHeight w:val="407"/>
        </w:trPr>
        <w:tc>
          <w:tcPr>
            <w:tcW w:w="2427" w:type="dxa"/>
            <w:vAlign w:val="center"/>
          </w:tcPr>
          <w:p w14:paraId="4B9612EF" w14:textId="50A516AD" w:rsidR="005B2AF5" w:rsidRPr="008A12C0" w:rsidRDefault="005B2AF5" w:rsidP="005B2AF5">
            <w:pPr>
              <w:bidi/>
              <w:spacing w:line="276" w:lineRule="auto"/>
              <w:rPr>
                <w:rFonts w:asciiTheme="minorBidi" w:hAnsiTheme="minorBidi"/>
                <w:b/>
                <w:bCs/>
                <w:color w:val="004229"/>
                <w:rtl/>
              </w:rPr>
            </w:pPr>
          </w:p>
        </w:tc>
        <w:tc>
          <w:tcPr>
            <w:tcW w:w="7032" w:type="dxa"/>
            <w:vAlign w:val="center"/>
          </w:tcPr>
          <w:p w14:paraId="57613FC0" w14:textId="55FFC7E9" w:rsidR="005B2AF5" w:rsidRDefault="005B2AF5" w:rsidP="005B2AF5">
            <w:pPr>
              <w:bidi/>
              <w:spacing w:line="276" w:lineRule="auto"/>
              <w:rPr>
                <w:rFonts w:asciiTheme="minorBidi" w:hAnsiTheme="minorBidi"/>
                <w:color w:val="004229"/>
                <w:rtl/>
              </w:rPr>
            </w:pPr>
          </w:p>
        </w:tc>
      </w:tr>
      <w:tr w:rsidR="005B2AF5" w14:paraId="421D3619" w14:textId="77777777" w:rsidTr="008F3771">
        <w:trPr>
          <w:gridBefore w:val="1"/>
          <w:wBefore w:w="108" w:type="dxa"/>
          <w:trHeight w:val="428"/>
        </w:trPr>
        <w:tc>
          <w:tcPr>
            <w:tcW w:w="2427" w:type="dxa"/>
            <w:vAlign w:val="center"/>
          </w:tcPr>
          <w:p w14:paraId="1293A02C" w14:textId="57C7F6BC" w:rsidR="005B2AF5" w:rsidRPr="008A12C0" w:rsidRDefault="005B2AF5" w:rsidP="005B2AF5">
            <w:pPr>
              <w:bidi/>
              <w:spacing w:line="276" w:lineRule="auto"/>
              <w:rPr>
                <w:rFonts w:asciiTheme="minorBidi" w:hAnsiTheme="minorBidi"/>
                <w:b/>
                <w:bCs/>
                <w:color w:val="004229"/>
                <w:rtl/>
              </w:rPr>
            </w:pPr>
          </w:p>
        </w:tc>
        <w:tc>
          <w:tcPr>
            <w:tcW w:w="7032" w:type="dxa"/>
            <w:vAlign w:val="center"/>
          </w:tcPr>
          <w:p w14:paraId="447470EE" w14:textId="6863CD4D" w:rsidR="005B2AF5" w:rsidRDefault="005B2AF5" w:rsidP="005B2AF5">
            <w:pPr>
              <w:bidi/>
              <w:spacing w:line="276" w:lineRule="auto"/>
              <w:rPr>
                <w:rFonts w:asciiTheme="minorBidi" w:hAnsiTheme="minorBidi"/>
                <w:color w:val="004229"/>
                <w:rtl/>
              </w:rPr>
            </w:pPr>
          </w:p>
        </w:tc>
      </w:tr>
      <w:tr w:rsidR="005B2AF5" w14:paraId="7839EE0B" w14:textId="77777777" w:rsidTr="008F3771">
        <w:trPr>
          <w:gridBefore w:val="1"/>
          <w:wBefore w:w="108" w:type="dxa"/>
          <w:trHeight w:val="407"/>
        </w:trPr>
        <w:tc>
          <w:tcPr>
            <w:tcW w:w="2427" w:type="dxa"/>
            <w:vAlign w:val="center"/>
          </w:tcPr>
          <w:p w14:paraId="75B13C8A" w14:textId="2A219A5C" w:rsidR="005B2AF5" w:rsidRPr="008A12C0" w:rsidRDefault="005B2AF5" w:rsidP="005B2AF5">
            <w:pPr>
              <w:bidi/>
              <w:spacing w:line="276" w:lineRule="auto"/>
              <w:rPr>
                <w:rFonts w:asciiTheme="minorBidi" w:hAnsiTheme="minorBidi"/>
                <w:b/>
                <w:bCs/>
                <w:color w:val="004229"/>
                <w:rtl/>
              </w:rPr>
            </w:pPr>
          </w:p>
        </w:tc>
        <w:tc>
          <w:tcPr>
            <w:tcW w:w="7032" w:type="dxa"/>
            <w:vAlign w:val="center"/>
          </w:tcPr>
          <w:p w14:paraId="2B6C63B5" w14:textId="2D517C7D" w:rsidR="005B2AF5" w:rsidRDefault="005B2AF5" w:rsidP="005B2AF5">
            <w:pPr>
              <w:bidi/>
              <w:spacing w:line="276" w:lineRule="auto"/>
              <w:rPr>
                <w:rFonts w:asciiTheme="minorBidi" w:hAnsiTheme="minorBidi"/>
                <w:color w:val="004229"/>
                <w:rtl/>
              </w:rPr>
            </w:pPr>
          </w:p>
        </w:tc>
      </w:tr>
    </w:tbl>
    <w:p w14:paraId="1A834708" w14:textId="0B1A17A1" w:rsidR="00711856" w:rsidRDefault="00711856" w:rsidP="00711856">
      <w:pPr>
        <w:bidi/>
        <w:spacing w:line="276" w:lineRule="auto"/>
        <w:rPr>
          <w:rFonts w:asciiTheme="minorBidi" w:hAnsiTheme="minorBidi"/>
          <w:b/>
          <w:bCs/>
          <w:color w:val="004229"/>
          <w:rtl/>
        </w:rPr>
      </w:pPr>
    </w:p>
    <w:p w14:paraId="5B507806" w14:textId="77777777" w:rsidR="009F33E9" w:rsidRPr="009F33E9" w:rsidRDefault="009F33E9" w:rsidP="009F33E9">
      <w:pPr>
        <w:bidi/>
        <w:spacing w:line="276" w:lineRule="auto"/>
        <w:jc w:val="center"/>
        <w:rPr>
          <w:rFonts w:asciiTheme="minorBidi" w:hAnsiTheme="minorBidi"/>
          <w:b/>
          <w:bCs/>
          <w:color w:val="004229"/>
          <w:sz w:val="28"/>
          <w:szCs w:val="28"/>
          <w:rtl/>
        </w:rPr>
      </w:pPr>
      <w:r w:rsidRPr="009F33E9">
        <w:rPr>
          <w:rFonts w:asciiTheme="minorBidi" w:hAnsiTheme="minorBidi" w:cs="Arial"/>
          <w:b/>
          <w:bCs/>
          <w:color w:val="004229"/>
          <w:sz w:val="28"/>
          <w:szCs w:val="28"/>
          <w:rtl/>
        </w:rPr>
        <w:lastRenderedPageBreak/>
        <w:t>ציות תאגידי – מקצוע בקדמת הממשל התאגידי הגלובלי</w:t>
      </w:r>
    </w:p>
    <w:p w14:paraId="235D373A" w14:textId="1EFF0336" w:rsidR="0025546E" w:rsidRPr="0025546E" w:rsidRDefault="000D3969" w:rsidP="000D1AC6">
      <w:pPr>
        <w:bidi/>
        <w:rPr>
          <w:rFonts w:asciiTheme="minorBidi" w:hAnsiTheme="minorBidi"/>
          <w:color w:val="004229"/>
          <w:rtl/>
        </w:rPr>
      </w:pPr>
      <w:r>
        <w:rPr>
          <w:rFonts w:asciiTheme="minorBidi" w:hAnsiTheme="minorBidi"/>
          <w:b/>
          <w:bCs/>
          <w:noProof/>
          <w:color w:val="004229"/>
          <w:sz w:val="32"/>
          <w:szCs w:val="32"/>
          <w:rtl/>
          <w:lang w:val="he-IL"/>
        </w:rPr>
        <w:drawing>
          <wp:inline distT="0" distB="0" distL="0" distR="0" wp14:anchorId="774CA72C" wp14:editId="591B4A93">
            <wp:extent cx="425302" cy="425302"/>
            <wp:effectExtent l="0" t="0" r="0" b="0"/>
            <wp:docPr id="15" name="Graphic 15" descr="Targe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phic 15" descr="Target outline"/>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460827" cy="460827"/>
                    </a:xfrm>
                    <a:prstGeom prst="rect">
                      <a:avLst/>
                    </a:prstGeom>
                  </pic:spPr>
                </pic:pic>
              </a:graphicData>
            </a:graphic>
          </wp:inline>
        </w:drawing>
      </w:r>
      <w:r w:rsidR="0025546E" w:rsidRPr="004332A3">
        <w:rPr>
          <w:rFonts w:asciiTheme="minorBidi" w:hAnsiTheme="minorBidi"/>
          <w:b/>
          <w:bCs/>
          <w:color w:val="004229"/>
          <w:sz w:val="32"/>
          <w:szCs w:val="32"/>
          <w:rtl/>
        </w:rPr>
        <w:t>תיאור הקורס</w:t>
      </w:r>
      <w:r w:rsidR="00054190">
        <w:rPr>
          <w:rFonts w:asciiTheme="minorBidi" w:hAnsiTheme="minorBidi" w:hint="cs"/>
          <w:b/>
          <w:bCs/>
          <w:color w:val="004229"/>
          <w:sz w:val="32"/>
          <w:szCs w:val="32"/>
          <w:rtl/>
        </w:rPr>
        <w:t xml:space="preserve"> ומטרות למידה</w:t>
      </w:r>
      <w:r w:rsidR="0025546E" w:rsidRPr="004332A3">
        <w:rPr>
          <w:rFonts w:asciiTheme="minorBidi" w:hAnsiTheme="minorBidi"/>
          <w:b/>
          <w:bCs/>
          <w:color w:val="004229"/>
          <w:sz w:val="32"/>
          <w:szCs w:val="32"/>
          <w:rtl/>
        </w:rPr>
        <w:t xml:space="preserve"> </w:t>
      </w:r>
    </w:p>
    <w:p w14:paraId="4A1C6B3C" w14:textId="77777777" w:rsidR="0025546E" w:rsidRPr="00CB6D17" w:rsidRDefault="0025546E" w:rsidP="0025546E">
      <w:pPr>
        <w:bidi/>
        <w:spacing w:line="276" w:lineRule="auto"/>
        <w:rPr>
          <w:rFonts w:asciiTheme="minorBidi" w:hAnsiTheme="minorBidi"/>
          <w:color w:val="004229"/>
          <w:sz w:val="22"/>
          <w:szCs w:val="22"/>
          <w:rtl/>
        </w:rPr>
      </w:pPr>
    </w:p>
    <w:p w14:paraId="72682315" w14:textId="64573F16" w:rsidR="008231DD" w:rsidRDefault="00D64F06" w:rsidP="00002C8D">
      <w:pPr>
        <w:bidi/>
        <w:spacing w:line="276" w:lineRule="auto"/>
        <w:rPr>
          <w:rFonts w:asciiTheme="minorBidi" w:hAnsiTheme="minorBidi"/>
          <w:b/>
          <w:bCs/>
          <w:color w:val="004229"/>
          <w:rtl/>
        </w:rPr>
      </w:pPr>
      <w:r w:rsidRPr="00002C8D">
        <w:rPr>
          <w:rFonts w:asciiTheme="minorBidi" w:hAnsiTheme="minorBidi" w:hint="cs"/>
          <w:b/>
          <w:bCs/>
          <w:color w:val="004229"/>
          <w:rtl/>
        </w:rPr>
        <w:t>תקציר הקורס</w:t>
      </w:r>
    </w:p>
    <w:p w14:paraId="0DFDC655" w14:textId="77777777" w:rsidR="008F3771" w:rsidRDefault="008F3771" w:rsidP="008F3771">
      <w:pPr>
        <w:bidi/>
        <w:spacing w:line="276" w:lineRule="auto"/>
        <w:rPr>
          <w:rFonts w:asciiTheme="minorBidi" w:hAnsiTheme="minorBidi"/>
          <w:color w:val="004229"/>
          <w:rtl/>
        </w:rPr>
      </w:pPr>
    </w:p>
    <w:p w14:paraId="1F1AA52B" w14:textId="6B501998" w:rsidR="009F33E9" w:rsidRDefault="009F33E9" w:rsidP="009F33E9">
      <w:pPr>
        <w:bidi/>
        <w:spacing w:line="276" w:lineRule="auto"/>
        <w:jc w:val="both"/>
        <w:rPr>
          <w:rFonts w:asciiTheme="minorBidi" w:hAnsiTheme="minorBidi" w:hint="cs"/>
          <w:color w:val="004229"/>
          <w:rtl/>
        </w:rPr>
      </w:pPr>
      <w:r w:rsidRPr="009F33E9">
        <w:rPr>
          <w:rFonts w:asciiTheme="minorBidi" w:hAnsiTheme="minorBidi" w:cs="Arial"/>
          <w:color w:val="004229"/>
          <w:rtl/>
        </w:rPr>
        <w:t xml:space="preserve">בעשורים האחרונים הפך הציות התאגידי לאחד מתחומי הליבה המשפיעים ביותר על פעילותם של ארגונים בארץ ובעולם. פרשות מהדהדות כדוגמת </w:t>
      </w:r>
      <w:r w:rsidRPr="009F33E9">
        <w:rPr>
          <w:rFonts w:asciiTheme="minorBidi" w:hAnsiTheme="minorBidi"/>
          <w:color w:val="004229"/>
        </w:rPr>
        <w:t>Volkswagen</w:t>
      </w:r>
      <w:r w:rsidRPr="009F33E9">
        <w:rPr>
          <w:rFonts w:asciiTheme="minorBidi" w:hAnsiTheme="minorBidi" w:cs="Arial"/>
          <w:color w:val="004229"/>
          <w:rtl/>
        </w:rPr>
        <w:t xml:space="preserve"> (</w:t>
      </w:r>
      <w:proofErr w:type="spellStart"/>
      <w:r w:rsidRPr="009F33E9">
        <w:rPr>
          <w:rFonts w:asciiTheme="minorBidi" w:hAnsiTheme="minorBidi" w:cs="Arial"/>
          <w:color w:val="004229"/>
          <w:rtl/>
        </w:rPr>
        <w:t>דיזלגייט</w:t>
      </w:r>
      <w:proofErr w:type="spellEnd"/>
      <w:r w:rsidRPr="009F33E9">
        <w:rPr>
          <w:rFonts w:asciiTheme="minorBidi" w:hAnsiTheme="minorBidi" w:cs="Arial"/>
          <w:color w:val="004229"/>
          <w:rtl/>
        </w:rPr>
        <w:t xml:space="preserve">), </w:t>
      </w:r>
      <w:r w:rsidRPr="009F33E9">
        <w:rPr>
          <w:rFonts w:asciiTheme="minorBidi" w:hAnsiTheme="minorBidi"/>
          <w:color w:val="004229"/>
        </w:rPr>
        <w:t>Siemens</w:t>
      </w:r>
      <w:r w:rsidRPr="009F33E9">
        <w:rPr>
          <w:rFonts w:asciiTheme="minorBidi" w:hAnsiTheme="minorBidi" w:cs="Arial"/>
          <w:color w:val="004229"/>
          <w:rtl/>
        </w:rPr>
        <w:t xml:space="preserve"> (שוחד בינלאומי) ו</w:t>
      </w:r>
      <w:r w:rsidRPr="009F33E9">
        <w:rPr>
          <w:rFonts w:ascii="Cambria Math" w:hAnsi="Cambria Math" w:cs="Cambria Math" w:hint="cs"/>
          <w:color w:val="004229"/>
          <w:rtl/>
        </w:rPr>
        <w:t>‑</w:t>
      </w:r>
      <w:r w:rsidRPr="009F33E9">
        <w:rPr>
          <w:rFonts w:asciiTheme="minorBidi" w:hAnsiTheme="minorBidi"/>
          <w:color w:val="004229"/>
        </w:rPr>
        <w:t>Enron</w:t>
      </w:r>
      <w:r w:rsidRPr="009F33E9">
        <w:rPr>
          <w:rFonts w:asciiTheme="minorBidi" w:hAnsiTheme="minorBidi" w:cs="Arial"/>
          <w:color w:val="004229"/>
          <w:rtl/>
        </w:rPr>
        <w:t xml:space="preserve"> הביאו להבנה רחבה כי כשלי ציות אינם רק סוגיה משפטית </w:t>
      </w:r>
      <w:r>
        <w:rPr>
          <w:rFonts w:asciiTheme="minorBidi" w:hAnsiTheme="minorBidi" w:cs="Arial" w:hint="cs"/>
          <w:color w:val="004229"/>
          <w:rtl/>
        </w:rPr>
        <w:t>-</w:t>
      </w:r>
      <w:r w:rsidRPr="009F33E9">
        <w:rPr>
          <w:rFonts w:asciiTheme="minorBidi" w:hAnsiTheme="minorBidi" w:cs="Arial"/>
          <w:color w:val="004229"/>
          <w:rtl/>
        </w:rPr>
        <w:t xml:space="preserve"> הם אירוע בעל השלכות אסטרטגיות, פיננסיות ותדמיתיות מרחיקות לכת. במציאות זו גופים רגולטוריים מחייבים תאגידים להטמיע תוכניות ציות אפקטיביות, הנשענות על מנגנוני זיהוי, מניעה, ניטור, דיווח ושיפור מתמיד.</w:t>
      </w:r>
    </w:p>
    <w:p w14:paraId="50FA7007" w14:textId="77777777" w:rsidR="009F33E9" w:rsidRPr="009F33E9" w:rsidRDefault="009F33E9" w:rsidP="00A966EC">
      <w:pPr>
        <w:bidi/>
        <w:spacing w:line="276" w:lineRule="auto"/>
        <w:rPr>
          <w:rFonts w:asciiTheme="minorBidi" w:hAnsiTheme="minorBidi" w:cs="Arial"/>
          <w:color w:val="3B3838" w:themeColor="background2" w:themeShade="40"/>
          <w:rtl/>
        </w:rPr>
      </w:pPr>
    </w:p>
    <w:p w14:paraId="694C76E0" w14:textId="08B1C379" w:rsidR="00A966EC" w:rsidRDefault="00A966EC" w:rsidP="00A966EC">
      <w:pPr>
        <w:bidi/>
        <w:spacing w:line="276" w:lineRule="auto"/>
        <w:rPr>
          <w:rFonts w:asciiTheme="minorBidi" w:hAnsiTheme="minorBidi" w:cs="Arial"/>
          <w:color w:val="3B3838" w:themeColor="background2" w:themeShade="40"/>
          <w:rtl/>
        </w:rPr>
      </w:pPr>
      <w:r w:rsidRPr="00A966EC">
        <w:rPr>
          <w:rFonts w:asciiTheme="minorBidi" w:hAnsiTheme="minorBidi" w:cs="Arial"/>
          <w:color w:val="3B3838" w:themeColor="background2" w:themeShade="40"/>
          <w:rtl/>
        </w:rPr>
        <w:t>הקורס מציע לסטודנטים מסגרת אקדמית ומעשית להבנת הדינמיקה המורכבת של תוכניות ציות בעידן הנוכחי. הוא מציג את ההתפתחות הרגולטורית המואצת, את הרחבת תחומי האחריות</w:t>
      </w:r>
      <w:r w:rsidR="0049575F">
        <w:rPr>
          <w:rFonts w:asciiTheme="minorBidi" w:hAnsiTheme="minorBidi" w:cs="Arial" w:hint="cs"/>
          <w:color w:val="3B3838" w:themeColor="background2" w:themeShade="40"/>
          <w:rtl/>
        </w:rPr>
        <w:t xml:space="preserve">, </w:t>
      </w:r>
      <w:r>
        <w:rPr>
          <w:rFonts w:asciiTheme="minorBidi" w:hAnsiTheme="minorBidi" w:cs="Arial" w:hint="cs"/>
          <w:color w:val="3B3838" w:themeColor="background2" w:themeShade="40"/>
          <w:rtl/>
        </w:rPr>
        <w:t>כגון</w:t>
      </w:r>
      <w:r w:rsidRPr="00A966EC">
        <w:rPr>
          <w:rFonts w:asciiTheme="minorBidi" w:hAnsiTheme="minorBidi" w:cs="Arial"/>
          <w:color w:val="3B3838" w:themeColor="background2" w:themeShade="40"/>
          <w:rtl/>
        </w:rPr>
        <w:t xml:space="preserve">: </w:t>
      </w:r>
      <w:r w:rsidR="0049575F">
        <w:rPr>
          <w:rFonts w:asciiTheme="minorBidi" w:hAnsiTheme="minorBidi" w:cs="Arial" w:hint="cs"/>
          <w:color w:val="3B3838" w:themeColor="background2" w:themeShade="40"/>
          <w:rtl/>
        </w:rPr>
        <w:t xml:space="preserve">הגנת </w:t>
      </w:r>
      <w:r w:rsidR="009A2146">
        <w:rPr>
          <w:rFonts w:asciiTheme="minorBidi" w:hAnsiTheme="minorBidi" w:cs="Arial" w:hint="cs"/>
          <w:color w:val="3B3838" w:themeColor="background2" w:themeShade="40"/>
          <w:rtl/>
        </w:rPr>
        <w:t>ה</w:t>
      </w:r>
      <w:r w:rsidRPr="00A966EC">
        <w:rPr>
          <w:rFonts w:asciiTheme="minorBidi" w:hAnsiTheme="minorBidi" w:cs="Arial"/>
          <w:color w:val="3B3838" w:themeColor="background2" w:themeShade="40"/>
          <w:rtl/>
        </w:rPr>
        <w:t xml:space="preserve">פרטיות, הגנת סייבר, </w:t>
      </w:r>
      <w:r w:rsidR="009A2146">
        <w:rPr>
          <w:rFonts w:asciiTheme="minorBidi" w:hAnsiTheme="minorBidi" w:cs="Arial" w:hint="cs"/>
          <w:color w:val="3B3838" w:themeColor="background2" w:themeShade="40"/>
          <w:rtl/>
        </w:rPr>
        <w:t xml:space="preserve">בינה מלאכותית, </w:t>
      </w:r>
      <w:r w:rsidRPr="00A966EC">
        <w:rPr>
          <w:rFonts w:asciiTheme="minorBidi" w:hAnsiTheme="minorBidi" w:cs="Arial"/>
          <w:color w:val="3B3838" w:themeColor="background2" w:themeShade="40"/>
          <w:rtl/>
        </w:rPr>
        <w:t>מניעת הטרדה</w:t>
      </w:r>
      <w:r w:rsidRPr="00A966EC">
        <w:rPr>
          <w:rFonts w:asciiTheme="minorBidi" w:hAnsiTheme="minorBidi"/>
          <w:color w:val="3B3838" w:themeColor="background2" w:themeShade="40"/>
        </w:rPr>
        <w:t xml:space="preserve">, ESG, </w:t>
      </w:r>
      <w:r w:rsidRPr="00A966EC">
        <w:rPr>
          <w:rFonts w:asciiTheme="minorBidi" w:hAnsiTheme="minorBidi" w:cs="Arial"/>
          <w:color w:val="3B3838" w:themeColor="background2" w:themeShade="40"/>
          <w:rtl/>
        </w:rPr>
        <w:t>מניעת שוחד והלבנת הון</w:t>
      </w:r>
      <w:r w:rsidRPr="00A966EC">
        <w:rPr>
          <w:rFonts w:asciiTheme="minorBidi" w:hAnsiTheme="minorBidi"/>
          <w:color w:val="3B3838" w:themeColor="background2" w:themeShade="40"/>
        </w:rPr>
        <w:t xml:space="preserve"> </w:t>
      </w:r>
      <w:r w:rsidRPr="00A966EC">
        <w:rPr>
          <w:rFonts w:asciiTheme="minorBidi" w:hAnsiTheme="minorBidi" w:cs="Arial"/>
          <w:color w:val="3B3838" w:themeColor="background2" w:themeShade="40"/>
          <w:rtl/>
        </w:rPr>
        <w:t>ו</w:t>
      </w:r>
      <w:r w:rsidR="009A2146">
        <w:rPr>
          <w:rFonts w:asciiTheme="minorBidi" w:hAnsiTheme="minorBidi" w:cs="Arial" w:hint="cs"/>
          <w:color w:val="3B3838" w:themeColor="background2" w:themeShade="40"/>
          <w:rtl/>
        </w:rPr>
        <w:t xml:space="preserve">כן </w:t>
      </w:r>
      <w:r w:rsidRPr="00A966EC">
        <w:rPr>
          <w:rFonts w:asciiTheme="minorBidi" w:hAnsiTheme="minorBidi" w:cs="Arial"/>
          <w:color w:val="3B3838" w:themeColor="background2" w:themeShade="40"/>
          <w:rtl/>
        </w:rPr>
        <w:t xml:space="preserve">את הדרישות החדשות המוטלות על נושאי המשרה ושומרי הסף בארגון. </w:t>
      </w:r>
    </w:p>
    <w:p w14:paraId="0C86EBCA" w14:textId="77777777" w:rsidR="00A966EC" w:rsidRDefault="00A966EC" w:rsidP="00A966EC">
      <w:pPr>
        <w:bidi/>
        <w:spacing w:line="276" w:lineRule="auto"/>
        <w:rPr>
          <w:rFonts w:asciiTheme="minorBidi" w:hAnsiTheme="minorBidi" w:cs="Arial"/>
          <w:color w:val="3B3838" w:themeColor="background2" w:themeShade="40"/>
          <w:rtl/>
        </w:rPr>
      </w:pPr>
    </w:p>
    <w:p w14:paraId="6DE75FD0" w14:textId="6B2D75E9" w:rsidR="00A966EC" w:rsidRDefault="00A966EC" w:rsidP="00A966EC">
      <w:pPr>
        <w:bidi/>
        <w:spacing w:line="276" w:lineRule="auto"/>
        <w:rPr>
          <w:rFonts w:asciiTheme="minorBidi" w:hAnsiTheme="minorBidi"/>
          <w:color w:val="3B3838" w:themeColor="background2" w:themeShade="40"/>
          <w:rtl/>
        </w:rPr>
      </w:pPr>
      <w:r w:rsidRPr="00A966EC">
        <w:rPr>
          <w:rFonts w:asciiTheme="minorBidi" w:hAnsiTheme="minorBidi" w:cs="Arial"/>
          <w:color w:val="3B3838" w:themeColor="background2" w:themeShade="40"/>
          <w:rtl/>
        </w:rPr>
        <w:t xml:space="preserve">המשתתפים ייחשפו למודלים עדכניים להערכת אפקטיביות, לניהול סיכונים, לתרבות ארגונית </w:t>
      </w:r>
      <w:r>
        <w:rPr>
          <w:rFonts w:asciiTheme="minorBidi" w:hAnsiTheme="minorBidi" w:cs="Arial" w:hint="cs"/>
          <w:color w:val="3B3838" w:themeColor="background2" w:themeShade="40"/>
          <w:rtl/>
        </w:rPr>
        <w:t xml:space="preserve">        </w:t>
      </w:r>
      <w:proofErr w:type="spellStart"/>
      <w:r w:rsidRPr="00A966EC">
        <w:rPr>
          <w:rFonts w:asciiTheme="minorBidi" w:hAnsiTheme="minorBidi" w:cs="Arial"/>
          <w:color w:val="3B3838" w:themeColor="background2" w:themeShade="40"/>
          <w:rtl/>
        </w:rPr>
        <w:t>ול</w:t>
      </w:r>
      <w:proofErr w:type="spellEnd"/>
      <w:r w:rsidRPr="00A966EC">
        <w:rPr>
          <w:rFonts w:ascii="Cambria Math" w:hAnsi="Cambria Math" w:cs="Cambria Math"/>
          <w:color w:val="3B3838" w:themeColor="background2" w:themeShade="40"/>
        </w:rPr>
        <w:t>‑</w:t>
      </w:r>
      <w:r w:rsidRPr="00A966EC">
        <w:rPr>
          <w:rFonts w:asciiTheme="minorBidi" w:hAnsiTheme="minorBidi"/>
          <w:color w:val="3B3838" w:themeColor="background2" w:themeShade="40"/>
        </w:rPr>
        <w:t xml:space="preserve">Tone from the Top </w:t>
      </w:r>
      <w:r>
        <w:rPr>
          <w:rFonts w:asciiTheme="minorBidi" w:hAnsiTheme="minorBidi" w:cs="Arial" w:hint="cs"/>
          <w:color w:val="3B3838" w:themeColor="background2" w:themeShade="40"/>
          <w:rtl/>
        </w:rPr>
        <w:t xml:space="preserve"> </w:t>
      </w:r>
      <w:r w:rsidRPr="00A966EC">
        <w:rPr>
          <w:rFonts w:asciiTheme="minorBidi" w:hAnsiTheme="minorBidi" w:cs="Arial"/>
          <w:color w:val="3B3838" w:themeColor="background2" w:themeShade="40"/>
          <w:rtl/>
        </w:rPr>
        <w:t>תוך שילוב טכנולוגיות ניטור מתקדמות ותהליכי בקרה חכמים</w:t>
      </w:r>
      <w:r w:rsidRPr="00A966EC">
        <w:rPr>
          <w:rFonts w:asciiTheme="minorBidi" w:hAnsiTheme="minorBidi"/>
          <w:color w:val="3B3838" w:themeColor="background2" w:themeShade="40"/>
        </w:rPr>
        <w:t>.</w:t>
      </w:r>
    </w:p>
    <w:p w14:paraId="2DB80E34" w14:textId="77777777" w:rsidR="00A966EC" w:rsidRPr="00A966EC" w:rsidRDefault="00A966EC" w:rsidP="00A966EC">
      <w:pPr>
        <w:bidi/>
        <w:spacing w:line="276" w:lineRule="auto"/>
        <w:rPr>
          <w:rFonts w:asciiTheme="minorBidi" w:hAnsiTheme="minorBidi"/>
          <w:color w:val="3B3838" w:themeColor="background2" w:themeShade="40"/>
          <w:rtl/>
        </w:rPr>
      </w:pPr>
    </w:p>
    <w:p w14:paraId="60539D88" w14:textId="77777777" w:rsidR="00A966EC" w:rsidRDefault="00A966EC" w:rsidP="00A966EC">
      <w:pPr>
        <w:bidi/>
        <w:spacing w:line="276" w:lineRule="auto"/>
        <w:rPr>
          <w:rFonts w:asciiTheme="minorBidi" w:hAnsiTheme="minorBidi"/>
          <w:color w:val="3B3838" w:themeColor="background2" w:themeShade="40"/>
          <w:rtl/>
        </w:rPr>
      </w:pPr>
      <w:r w:rsidRPr="00A966EC">
        <w:rPr>
          <w:rFonts w:asciiTheme="minorBidi" w:hAnsiTheme="minorBidi" w:cs="Arial"/>
          <w:color w:val="3B3838" w:themeColor="background2" w:themeShade="40"/>
          <w:rtl/>
        </w:rPr>
        <w:t>במהלך הקורס ננתח לעומק את שלושת מרכיבי התוכנית</w:t>
      </w:r>
      <w:r w:rsidRPr="00A966EC">
        <w:rPr>
          <w:rFonts w:asciiTheme="minorBidi" w:hAnsiTheme="minorBidi"/>
          <w:color w:val="3B3838" w:themeColor="background2" w:themeShade="40"/>
        </w:rPr>
        <w:t>:</w:t>
      </w:r>
    </w:p>
    <w:p w14:paraId="081F6331" w14:textId="77777777" w:rsidR="00A966EC" w:rsidRPr="00A966EC" w:rsidRDefault="00A966EC" w:rsidP="00A966EC">
      <w:pPr>
        <w:bidi/>
        <w:spacing w:line="276" w:lineRule="auto"/>
        <w:rPr>
          <w:rFonts w:asciiTheme="minorBidi" w:hAnsiTheme="minorBidi"/>
          <w:color w:val="3B3838" w:themeColor="background2" w:themeShade="40"/>
          <w:rtl/>
        </w:rPr>
      </w:pPr>
    </w:p>
    <w:p w14:paraId="02CF44B3" w14:textId="77777777" w:rsidR="00A966EC" w:rsidRPr="00A966EC" w:rsidRDefault="00A966EC" w:rsidP="00A966EC">
      <w:pPr>
        <w:bidi/>
        <w:spacing w:line="276" w:lineRule="auto"/>
        <w:rPr>
          <w:rFonts w:asciiTheme="minorBidi" w:hAnsiTheme="minorBidi"/>
          <w:color w:val="3B3838" w:themeColor="background2" w:themeShade="40"/>
          <w:rtl/>
        </w:rPr>
      </w:pPr>
      <w:r w:rsidRPr="00A966EC">
        <w:rPr>
          <w:rFonts w:asciiTheme="minorBidi" w:hAnsiTheme="minorBidi" w:cs="Arial"/>
          <w:b/>
          <w:bCs/>
          <w:color w:val="3B3838" w:themeColor="background2" w:themeShade="40"/>
          <w:rtl/>
        </w:rPr>
        <w:t>ציות</w:t>
      </w:r>
      <w:r w:rsidRPr="00A966EC">
        <w:rPr>
          <w:rFonts w:asciiTheme="minorBidi" w:hAnsiTheme="minorBidi" w:cs="Arial"/>
          <w:color w:val="3B3838" w:themeColor="background2" w:themeShade="40"/>
          <w:rtl/>
        </w:rPr>
        <w:t xml:space="preserve"> — המניעים, החסמים וההתנהגות האנושית שמאחורי קבלת החלטות</w:t>
      </w:r>
      <w:r w:rsidRPr="00A966EC">
        <w:rPr>
          <w:rFonts w:asciiTheme="minorBidi" w:hAnsiTheme="minorBidi"/>
          <w:color w:val="3B3838" w:themeColor="background2" w:themeShade="40"/>
        </w:rPr>
        <w:t>;</w:t>
      </w:r>
    </w:p>
    <w:p w14:paraId="648B35C8" w14:textId="77777777" w:rsidR="00A966EC" w:rsidRPr="00A966EC" w:rsidRDefault="00A966EC" w:rsidP="00A966EC">
      <w:pPr>
        <w:bidi/>
        <w:spacing w:line="276" w:lineRule="auto"/>
        <w:rPr>
          <w:rFonts w:asciiTheme="minorBidi" w:hAnsiTheme="minorBidi"/>
          <w:color w:val="3B3838" w:themeColor="background2" w:themeShade="40"/>
          <w:rtl/>
        </w:rPr>
      </w:pPr>
      <w:r w:rsidRPr="00A966EC">
        <w:rPr>
          <w:rFonts w:asciiTheme="minorBidi" w:hAnsiTheme="minorBidi" w:cs="Arial"/>
          <w:b/>
          <w:bCs/>
          <w:color w:val="3B3838" w:themeColor="background2" w:themeShade="40"/>
          <w:rtl/>
        </w:rPr>
        <w:t>התאגיד</w:t>
      </w:r>
      <w:r w:rsidRPr="00A966EC">
        <w:rPr>
          <w:rFonts w:asciiTheme="minorBidi" w:hAnsiTheme="minorBidi" w:cs="Arial"/>
          <w:color w:val="3B3838" w:themeColor="background2" w:themeShade="40"/>
          <w:rtl/>
        </w:rPr>
        <w:t xml:space="preserve"> — מבנה, ממשל תאגידי והסביבה המשפטית שבה הוא פועל</w:t>
      </w:r>
      <w:r w:rsidRPr="00A966EC">
        <w:rPr>
          <w:rFonts w:asciiTheme="minorBidi" w:hAnsiTheme="minorBidi"/>
          <w:color w:val="3B3838" w:themeColor="background2" w:themeShade="40"/>
        </w:rPr>
        <w:t>;</w:t>
      </w:r>
    </w:p>
    <w:p w14:paraId="4B9B20AF" w14:textId="77777777" w:rsidR="00A966EC" w:rsidRDefault="00A966EC" w:rsidP="00A966EC">
      <w:pPr>
        <w:bidi/>
        <w:spacing w:line="276" w:lineRule="auto"/>
        <w:rPr>
          <w:rFonts w:asciiTheme="minorBidi" w:hAnsiTheme="minorBidi"/>
          <w:color w:val="3B3838" w:themeColor="background2" w:themeShade="40"/>
          <w:rtl/>
        </w:rPr>
      </w:pPr>
      <w:r w:rsidRPr="00A966EC">
        <w:rPr>
          <w:rFonts w:asciiTheme="minorBidi" w:hAnsiTheme="minorBidi" w:cs="Arial"/>
          <w:b/>
          <w:bCs/>
          <w:color w:val="3B3838" w:themeColor="background2" w:themeShade="40"/>
          <w:rtl/>
        </w:rPr>
        <w:t>התוכנית</w:t>
      </w:r>
      <w:r w:rsidRPr="00A966EC">
        <w:rPr>
          <w:rFonts w:asciiTheme="minorBidi" w:hAnsiTheme="minorBidi" w:cs="Arial"/>
          <w:color w:val="3B3838" w:themeColor="background2" w:themeShade="40"/>
          <w:rtl/>
        </w:rPr>
        <w:t xml:space="preserve"> — מרכיביה, האינטגרציה ביניהם ושיטות למדידת אפקטיביות</w:t>
      </w:r>
      <w:r w:rsidRPr="00A966EC">
        <w:rPr>
          <w:rFonts w:asciiTheme="minorBidi" w:hAnsiTheme="minorBidi"/>
          <w:color w:val="3B3838" w:themeColor="background2" w:themeShade="40"/>
        </w:rPr>
        <w:t>.</w:t>
      </w:r>
    </w:p>
    <w:p w14:paraId="541F1694" w14:textId="77777777" w:rsidR="00A966EC" w:rsidRPr="00A966EC" w:rsidRDefault="00A966EC" w:rsidP="00A966EC">
      <w:pPr>
        <w:bidi/>
        <w:spacing w:line="276" w:lineRule="auto"/>
        <w:rPr>
          <w:rFonts w:asciiTheme="minorBidi" w:hAnsiTheme="minorBidi"/>
          <w:color w:val="3B3838" w:themeColor="background2" w:themeShade="40"/>
          <w:rtl/>
        </w:rPr>
      </w:pPr>
    </w:p>
    <w:p w14:paraId="1941C10E" w14:textId="77777777" w:rsidR="00A966EC" w:rsidRDefault="00A966EC" w:rsidP="00A966EC">
      <w:pPr>
        <w:bidi/>
        <w:spacing w:line="276" w:lineRule="auto"/>
        <w:rPr>
          <w:rFonts w:asciiTheme="minorBidi" w:hAnsiTheme="minorBidi"/>
          <w:color w:val="3B3838" w:themeColor="background2" w:themeShade="40"/>
          <w:rtl/>
        </w:rPr>
      </w:pPr>
      <w:r w:rsidRPr="00A966EC">
        <w:rPr>
          <w:rFonts w:asciiTheme="minorBidi" w:hAnsiTheme="minorBidi" w:cs="Arial"/>
          <w:color w:val="3B3838" w:themeColor="background2" w:themeShade="40"/>
          <w:rtl/>
        </w:rPr>
        <w:t>הקורס משלב פרקטיקה מקצועית, מחקר אקדמי ותובנות בין</w:t>
      </w:r>
      <w:r w:rsidRPr="00A966EC">
        <w:rPr>
          <w:rFonts w:ascii="Cambria Math" w:hAnsi="Cambria Math" w:cs="Cambria Math" w:hint="cs"/>
          <w:color w:val="3B3838" w:themeColor="background2" w:themeShade="40"/>
          <w:rtl/>
        </w:rPr>
        <w:t>‑</w:t>
      </w:r>
      <w:r w:rsidRPr="00A966EC">
        <w:rPr>
          <w:rFonts w:ascii="Arial" w:hAnsi="Arial" w:cs="Arial" w:hint="cs"/>
          <w:color w:val="3B3838" w:themeColor="background2" w:themeShade="40"/>
          <w:rtl/>
        </w:rPr>
        <w:t>תחומיות</w:t>
      </w:r>
      <w:r w:rsidRPr="00A966EC">
        <w:rPr>
          <w:rFonts w:asciiTheme="minorBidi" w:hAnsiTheme="minorBidi" w:cs="Arial"/>
          <w:color w:val="3B3838" w:themeColor="background2" w:themeShade="40"/>
          <w:rtl/>
        </w:rPr>
        <w:t xml:space="preserve">, </w:t>
      </w:r>
      <w:r w:rsidRPr="00A966EC">
        <w:rPr>
          <w:rFonts w:ascii="Arial" w:hAnsi="Arial" w:cs="Arial" w:hint="cs"/>
          <w:color w:val="3B3838" w:themeColor="background2" w:themeShade="40"/>
          <w:rtl/>
        </w:rPr>
        <w:t>ומקנה</w:t>
      </w:r>
      <w:r w:rsidRPr="00A966EC">
        <w:rPr>
          <w:rFonts w:asciiTheme="minorBidi" w:hAnsiTheme="minorBidi" w:cs="Arial"/>
          <w:color w:val="3B3838" w:themeColor="background2" w:themeShade="40"/>
          <w:rtl/>
        </w:rPr>
        <w:t xml:space="preserve"> </w:t>
      </w:r>
      <w:r w:rsidRPr="00A966EC">
        <w:rPr>
          <w:rFonts w:ascii="Arial" w:hAnsi="Arial" w:cs="Arial" w:hint="cs"/>
          <w:color w:val="3B3838" w:themeColor="background2" w:themeShade="40"/>
          <w:rtl/>
        </w:rPr>
        <w:t>בסיס</w:t>
      </w:r>
      <w:r w:rsidRPr="00A966EC">
        <w:rPr>
          <w:rFonts w:asciiTheme="minorBidi" w:hAnsiTheme="minorBidi" w:cs="Arial"/>
          <w:color w:val="3B3838" w:themeColor="background2" w:themeShade="40"/>
          <w:rtl/>
        </w:rPr>
        <w:t xml:space="preserve"> </w:t>
      </w:r>
      <w:r w:rsidRPr="00A966EC">
        <w:rPr>
          <w:rFonts w:ascii="Arial" w:hAnsi="Arial" w:cs="Arial" w:hint="cs"/>
          <w:color w:val="3B3838" w:themeColor="background2" w:themeShade="40"/>
          <w:rtl/>
        </w:rPr>
        <w:t>יישומי</w:t>
      </w:r>
      <w:r w:rsidRPr="00A966EC">
        <w:rPr>
          <w:rFonts w:asciiTheme="minorBidi" w:hAnsiTheme="minorBidi" w:cs="Arial"/>
          <w:color w:val="3B3838" w:themeColor="background2" w:themeShade="40"/>
          <w:rtl/>
        </w:rPr>
        <w:t xml:space="preserve"> </w:t>
      </w:r>
      <w:r w:rsidRPr="00A966EC">
        <w:rPr>
          <w:rFonts w:ascii="Arial" w:hAnsi="Arial" w:cs="Arial" w:hint="cs"/>
          <w:color w:val="3B3838" w:themeColor="background2" w:themeShade="40"/>
          <w:rtl/>
        </w:rPr>
        <w:t>ליצירת</w:t>
      </w:r>
      <w:r w:rsidRPr="00A966EC">
        <w:rPr>
          <w:rFonts w:asciiTheme="minorBidi" w:hAnsiTheme="minorBidi" w:cs="Arial"/>
          <w:color w:val="3B3838" w:themeColor="background2" w:themeShade="40"/>
          <w:rtl/>
        </w:rPr>
        <w:t xml:space="preserve"> </w:t>
      </w:r>
      <w:r w:rsidRPr="00A966EC">
        <w:rPr>
          <w:rFonts w:ascii="Arial" w:hAnsi="Arial" w:cs="Arial" w:hint="cs"/>
          <w:color w:val="3B3838" w:themeColor="background2" w:themeShade="40"/>
          <w:rtl/>
        </w:rPr>
        <w:t>תוכניות</w:t>
      </w:r>
      <w:r w:rsidRPr="00A966EC">
        <w:rPr>
          <w:rFonts w:asciiTheme="minorBidi" w:hAnsiTheme="minorBidi" w:cs="Arial"/>
          <w:color w:val="3B3838" w:themeColor="background2" w:themeShade="40"/>
          <w:rtl/>
        </w:rPr>
        <w:t xml:space="preserve"> </w:t>
      </w:r>
      <w:r w:rsidRPr="00A966EC">
        <w:rPr>
          <w:rFonts w:ascii="Arial" w:hAnsi="Arial" w:cs="Arial" w:hint="cs"/>
          <w:color w:val="3B3838" w:themeColor="background2" w:themeShade="40"/>
          <w:rtl/>
        </w:rPr>
        <w:t>ציות</w:t>
      </w:r>
      <w:r w:rsidRPr="00A966EC">
        <w:rPr>
          <w:rFonts w:asciiTheme="minorBidi" w:hAnsiTheme="minorBidi" w:cs="Arial"/>
          <w:color w:val="3B3838" w:themeColor="background2" w:themeShade="40"/>
          <w:rtl/>
        </w:rPr>
        <w:t xml:space="preserve"> </w:t>
      </w:r>
      <w:r w:rsidRPr="00A966EC">
        <w:rPr>
          <w:rFonts w:ascii="Arial" w:hAnsi="Arial" w:cs="Arial" w:hint="cs"/>
          <w:color w:val="3B3838" w:themeColor="background2" w:themeShade="40"/>
          <w:rtl/>
        </w:rPr>
        <w:t>מותאמות</w:t>
      </w:r>
      <w:r w:rsidRPr="00A966EC">
        <w:rPr>
          <w:rFonts w:asciiTheme="minorBidi" w:hAnsiTheme="minorBidi" w:cs="Arial"/>
          <w:color w:val="3B3838" w:themeColor="background2" w:themeShade="40"/>
          <w:rtl/>
        </w:rPr>
        <w:t xml:space="preserve"> </w:t>
      </w:r>
      <w:r w:rsidRPr="00A966EC">
        <w:rPr>
          <w:rFonts w:ascii="Arial" w:hAnsi="Arial" w:cs="Arial" w:hint="cs"/>
          <w:color w:val="3B3838" w:themeColor="background2" w:themeShade="40"/>
          <w:rtl/>
        </w:rPr>
        <w:t>ארגון</w:t>
      </w:r>
      <w:r w:rsidRPr="00A966EC">
        <w:rPr>
          <w:rFonts w:asciiTheme="minorBidi" w:hAnsiTheme="minorBidi" w:cs="Arial"/>
          <w:color w:val="3B3838" w:themeColor="background2" w:themeShade="40"/>
          <w:rtl/>
        </w:rPr>
        <w:t xml:space="preserve"> </w:t>
      </w:r>
      <w:r w:rsidRPr="00A966EC">
        <w:rPr>
          <w:rFonts w:ascii="Arial" w:hAnsi="Arial" w:cs="Arial" w:hint="cs"/>
          <w:color w:val="3B3838" w:themeColor="background2" w:themeShade="40"/>
          <w:rtl/>
        </w:rPr>
        <w:t>ומבוססות</w:t>
      </w:r>
      <w:r w:rsidRPr="00A966EC">
        <w:rPr>
          <w:rFonts w:ascii="Cambria Math" w:hAnsi="Cambria Math" w:cs="Cambria Math" w:hint="cs"/>
          <w:color w:val="3B3838" w:themeColor="background2" w:themeShade="40"/>
          <w:rtl/>
        </w:rPr>
        <w:t>‑</w:t>
      </w:r>
      <w:r w:rsidRPr="00A966EC">
        <w:rPr>
          <w:rFonts w:ascii="Arial" w:hAnsi="Arial" w:cs="Arial" w:hint="cs"/>
          <w:color w:val="3B3838" w:themeColor="background2" w:themeShade="40"/>
          <w:rtl/>
        </w:rPr>
        <w:t>סיכון</w:t>
      </w:r>
      <w:r w:rsidRPr="00A966EC">
        <w:rPr>
          <w:rFonts w:asciiTheme="minorBidi" w:hAnsiTheme="minorBidi"/>
          <w:color w:val="3B3838" w:themeColor="background2" w:themeShade="40"/>
        </w:rPr>
        <w:t>.</w:t>
      </w:r>
    </w:p>
    <w:p w14:paraId="12F583D6" w14:textId="77777777" w:rsidR="00A966EC" w:rsidRPr="00A966EC" w:rsidRDefault="00A966EC" w:rsidP="00A966EC">
      <w:pPr>
        <w:bidi/>
        <w:spacing w:line="276" w:lineRule="auto"/>
        <w:rPr>
          <w:rFonts w:asciiTheme="minorBidi" w:hAnsiTheme="minorBidi"/>
          <w:color w:val="3B3838" w:themeColor="background2" w:themeShade="40"/>
          <w:rtl/>
        </w:rPr>
      </w:pPr>
    </w:p>
    <w:p w14:paraId="0A97E3A5" w14:textId="04FCD4E3" w:rsidR="00A966EC" w:rsidRDefault="00A966EC" w:rsidP="00A966EC">
      <w:pPr>
        <w:bidi/>
        <w:spacing w:line="276" w:lineRule="auto"/>
        <w:rPr>
          <w:rFonts w:asciiTheme="minorBidi" w:hAnsiTheme="minorBidi"/>
          <w:color w:val="3B3838" w:themeColor="background2" w:themeShade="40"/>
          <w:rtl/>
        </w:rPr>
      </w:pPr>
      <w:r w:rsidRPr="00A966EC">
        <w:rPr>
          <w:rFonts w:asciiTheme="minorBidi" w:hAnsiTheme="minorBidi" w:cs="Arial"/>
          <w:color w:val="3B3838" w:themeColor="background2" w:themeShade="40"/>
          <w:rtl/>
        </w:rPr>
        <w:t xml:space="preserve">מעבר להבנה התיאורטית והיישומית, הקורס מציג בפני הסטודנטים מגוון אפיקי קריירה בעולם הציות </w:t>
      </w:r>
      <w:r>
        <w:rPr>
          <w:rFonts w:asciiTheme="minorBidi" w:hAnsiTheme="minorBidi" w:cs="Arial" w:hint="cs"/>
          <w:color w:val="3B3838" w:themeColor="background2" w:themeShade="40"/>
          <w:rtl/>
        </w:rPr>
        <w:t>-</w:t>
      </w:r>
      <w:r w:rsidRPr="00A966EC">
        <w:rPr>
          <w:rFonts w:asciiTheme="minorBidi" w:hAnsiTheme="minorBidi" w:cs="Arial"/>
          <w:color w:val="3B3838" w:themeColor="background2" w:themeShade="40"/>
          <w:rtl/>
        </w:rPr>
        <w:t xml:space="preserve"> החל מתפקידי אנליסטים וקציני ציות בתחילת דרכם, דרך תפקידי ניהול והתמחות בתחומים רגולטוריים, ועד להשתלבות בתפקידי הנהלה בכירה וייעוץ אסטרטגי. תחום זה מציע שילוב ייחודי של יציבות תעסוקתית, אתגר מקצועי, השפעה ישירה על ניהול תקין ואתי של ארגונים וממשק עומק עם דרגים ניהוליים בכירים</w:t>
      </w:r>
      <w:r w:rsidRPr="00A966EC">
        <w:rPr>
          <w:rFonts w:asciiTheme="minorBidi" w:hAnsiTheme="minorBidi"/>
          <w:color w:val="3B3838" w:themeColor="background2" w:themeShade="40"/>
        </w:rPr>
        <w:t>.</w:t>
      </w:r>
    </w:p>
    <w:p w14:paraId="2679FF55" w14:textId="77777777" w:rsidR="00A966EC" w:rsidRPr="00A966EC" w:rsidRDefault="00A966EC" w:rsidP="00A966EC">
      <w:pPr>
        <w:bidi/>
        <w:spacing w:line="276" w:lineRule="auto"/>
        <w:rPr>
          <w:rFonts w:asciiTheme="minorBidi" w:hAnsiTheme="minorBidi"/>
          <w:color w:val="3B3838" w:themeColor="background2" w:themeShade="40"/>
          <w:rtl/>
        </w:rPr>
      </w:pPr>
    </w:p>
    <w:p w14:paraId="0004F535" w14:textId="77777777" w:rsidR="00A966EC" w:rsidRPr="00A966EC" w:rsidRDefault="00A966EC" w:rsidP="00A966EC">
      <w:pPr>
        <w:bidi/>
        <w:spacing w:line="276" w:lineRule="auto"/>
        <w:rPr>
          <w:rFonts w:asciiTheme="minorBidi" w:hAnsiTheme="minorBidi"/>
          <w:color w:val="3B3838" w:themeColor="background2" w:themeShade="40"/>
          <w:rtl/>
        </w:rPr>
      </w:pPr>
      <w:r w:rsidRPr="00A966EC">
        <w:rPr>
          <w:rFonts w:asciiTheme="minorBidi" w:hAnsiTheme="minorBidi" w:cs="Arial"/>
          <w:color w:val="3B3838" w:themeColor="background2" w:themeShade="40"/>
          <w:rtl/>
        </w:rPr>
        <w:t>הקורס מהווה ערך מוסף משמעותי לסטודנטים המעוניינים לפתח קריירה בעולם הממשל התאגידי, ניהול הסיכונים, ייעוץ אסטרטגי או תפקידי ניהול. באמצעות הקניית ידע עדכני, גישה מבוססת</w:t>
      </w:r>
      <w:r w:rsidRPr="00A966EC">
        <w:rPr>
          <w:rFonts w:ascii="Cambria Math" w:hAnsi="Cambria Math" w:cs="Cambria Math" w:hint="cs"/>
          <w:color w:val="3B3838" w:themeColor="background2" w:themeShade="40"/>
          <w:rtl/>
        </w:rPr>
        <w:t>‑</w:t>
      </w:r>
      <w:r w:rsidRPr="00A966EC">
        <w:rPr>
          <w:rFonts w:ascii="Arial" w:hAnsi="Arial" w:cs="Arial" w:hint="cs"/>
          <w:color w:val="3B3838" w:themeColor="background2" w:themeShade="40"/>
          <w:rtl/>
        </w:rPr>
        <w:t>סיכון</w:t>
      </w:r>
      <w:r w:rsidRPr="00A966EC">
        <w:rPr>
          <w:rFonts w:asciiTheme="minorBidi" w:hAnsiTheme="minorBidi" w:cs="Arial"/>
          <w:color w:val="3B3838" w:themeColor="background2" w:themeShade="40"/>
          <w:rtl/>
        </w:rPr>
        <w:t xml:space="preserve"> </w:t>
      </w:r>
      <w:r w:rsidRPr="00A966EC">
        <w:rPr>
          <w:rFonts w:ascii="Arial" w:hAnsi="Arial" w:cs="Arial" w:hint="cs"/>
          <w:color w:val="3B3838" w:themeColor="background2" w:themeShade="40"/>
          <w:rtl/>
        </w:rPr>
        <w:t>ומיומנויות</w:t>
      </w:r>
      <w:r w:rsidRPr="00A966EC">
        <w:rPr>
          <w:rFonts w:asciiTheme="minorBidi" w:hAnsiTheme="minorBidi" w:cs="Arial"/>
          <w:color w:val="3B3838" w:themeColor="background2" w:themeShade="40"/>
          <w:rtl/>
        </w:rPr>
        <w:t xml:space="preserve"> </w:t>
      </w:r>
      <w:r w:rsidRPr="00A966EC">
        <w:rPr>
          <w:rFonts w:ascii="Arial" w:hAnsi="Arial" w:cs="Arial" w:hint="cs"/>
          <w:color w:val="3B3838" w:themeColor="background2" w:themeShade="40"/>
          <w:rtl/>
        </w:rPr>
        <w:t>ניתוח</w:t>
      </w:r>
      <w:r w:rsidRPr="00A966EC">
        <w:rPr>
          <w:rFonts w:asciiTheme="minorBidi" w:hAnsiTheme="minorBidi" w:cs="Arial"/>
          <w:color w:val="3B3838" w:themeColor="background2" w:themeShade="40"/>
          <w:rtl/>
        </w:rPr>
        <w:t xml:space="preserve"> </w:t>
      </w:r>
      <w:r w:rsidRPr="00A966EC">
        <w:rPr>
          <w:rFonts w:ascii="Arial" w:hAnsi="Arial" w:cs="Arial" w:hint="cs"/>
          <w:color w:val="3B3838" w:themeColor="background2" w:themeShade="40"/>
          <w:rtl/>
        </w:rPr>
        <w:t>ובקרה</w:t>
      </w:r>
      <w:r w:rsidRPr="00A966EC">
        <w:rPr>
          <w:rFonts w:asciiTheme="minorBidi" w:hAnsiTheme="minorBidi" w:cs="Arial"/>
          <w:color w:val="3B3838" w:themeColor="background2" w:themeShade="40"/>
          <w:rtl/>
        </w:rPr>
        <w:t xml:space="preserve">, </w:t>
      </w:r>
      <w:r w:rsidRPr="00A966EC">
        <w:rPr>
          <w:rFonts w:ascii="Arial" w:hAnsi="Arial" w:cs="Arial" w:hint="cs"/>
          <w:color w:val="3B3838" w:themeColor="background2" w:themeShade="40"/>
          <w:rtl/>
        </w:rPr>
        <w:t>הקורס</w:t>
      </w:r>
      <w:r w:rsidRPr="00A966EC">
        <w:rPr>
          <w:rFonts w:asciiTheme="minorBidi" w:hAnsiTheme="minorBidi" w:cs="Arial"/>
          <w:color w:val="3B3838" w:themeColor="background2" w:themeShade="40"/>
          <w:rtl/>
        </w:rPr>
        <w:t xml:space="preserve"> </w:t>
      </w:r>
      <w:r w:rsidRPr="00A966EC">
        <w:rPr>
          <w:rFonts w:ascii="Arial" w:hAnsi="Arial" w:cs="Arial" w:hint="cs"/>
          <w:color w:val="3B3838" w:themeColor="background2" w:themeShade="40"/>
          <w:rtl/>
        </w:rPr>
        <w:t>מאפשר</w:t>
      </w:r>
      <w:r w:rsidRPr="00A966EC">
        <w:rPr>
          <w:rFonts w:asciiTheme="minorBidi" w:hAnsiTheme="minorBidi" w:cs="Arial"/>
          <w:color w:val="3B3838" w:themeColor="background2" w:themeShade="40"/>
          <w:rtl/>
        </w:rPr>
        <w:t xml:space="preserve"> </w:t>
      </w:r>
      <w:r w:rsidRPr="00A966EC">
        <w:rPr>
          <w:rFonts w:ascii="Arial" w:hAnsi="Arial" w:cs="Arial" w:hint="cs"/>
          <w:color w:val="3B3838" w:themeColor="background2" w:themeShade="40"/>
          <w:rtl/>
        </w:rPr>
        <w:t>לבוגריו</w:t>
      </w:r>
      <w:r w:rsidRPr="00A966EC">
        <w:rPr>
          <w:rFonts w:asciiTheme="minorBidi" w:hAnsiTheme="minorBidi" w:cs="Arial"/>
          <w:color w:val="3B3838" w:themeColor="background2" w:themeShade="40"/>
          <w:rtl/>
        </w:rPr>
        <w:t xml:space="preserve"> </w:t>
      </w:r>
      <w:r w:rsidRPr="00A966EC">
        <w:rPr>
          <w:rFonts w:ascii="Arial" w:hAnsi="Arial" w:cs="Arial" w:hint="cs"/>
          <w:color w:val="3B3838" w:themeColor="background2" w:themeShade="40"/>
          <w:rtl/>
        </w:rPr>
        <w:t>לקחת</w:t>
      </w:r>
      <w:r w:rsidRPr="00A966EC">
        <w:rPr>
          <w:rFonts w:asciiTheme="minorBidi" w:hAnsiTheme="minorBidi" w:cs="Arial"/>
          <w:color w:val="3B3838" w:themeColor="background2" w:themeShade="40"/>
          <w:rtl/>
        </w:rPr>
        <w:t xml:space="preserve"> </w:t>
      </w:r>
      <w:r w:rsidRPr="00A966EC">
        <w:rPr>
          <w:rFonts w:ascii="Arial" w:hAnsi="Arial" w:cs="Arial" w:hint="cs"/>
          <w:color w:val="3B3838" w:themeColor="background2" w:themeShade="40"/>
          <w:rtl/>
        </w:rPr>
        <w:t>חלק</w:t>
      </w:r>
      <w:r w:rsidRPr="00A966EC">
        <w:rPr>
          <w:rFonts w:asciiTheme="minorBidi" w:hAnsiTheme="minorBidi" w:cs="Arial"/>
          <w:color w:val="3B3838" w:themeColor="background2" w:themeShade="40"/>
          <w:rtl/>
        </w:rPr>
        <w:t xml:space="preserve"> </w:t>
      </w:r>
      <w:r w:rsidRPr="00A966EC">
        <w:rPr>
          <w:rFonts w:ascii="Arial" w:hAnsi="Arial" w:cs="Arial" w:hint="cs"/>
          <w:color w:val="3B3838" w:themeColor="background2" w:themeShade="40"/>
          <w:rtl/>
        </w:rPr>
        <w:t>מרכזי</w:t>
      </w:r>
      <w:r w:rsidRPr="00A966EC">
        <w:rPr>
          <w:rFonts w:asciiTheme="minorBidi" w:hAnsiTheme="minorBidi" w:cs="Arial"/>
          <w:color w:val="3B3838" w:themeColor="background2" w:themeShade="40"/>
          <w:rtl/>
        </w:rPr>
        <w:t xml:space="preserve"> </w:t>
      </w:r>
      <w:r w:rsidRPr="00A966EC">
        <w:rPr>
          <w:rFonts w:ascii="Arial" w:hAnsi="Arial" w:cs="Arial" w:hint="cs"/>
          <w:color w:val="3B3838" w:themeColor="background2" w:themeShade="40"/>
          <w:rtl/>
        </w:rPr>
        <w:t>בעיצוב</w:t>
      </w:r>
      <w:r w:rsidRPr="00A966EC">
        <w:rPr>
          <w:rFonts w:asciiTheme="minorBidi" w:hAnsiTheme="minorBidi" w:cs="Arial"/>
          <w:color w:val="3B3838" w:themeColor="background2" w:themeShade="40"/>
          <w:rtl/>
        </w:rPr>
        <w:t xml:space="preserve"> </w:t>
      </w:r>
      <w:r w:rsidRPr="00A966EC">
        <w:rPr>
          <w:rFonts w:ascii="Arial" w:hAnsi="Arial" w:cs="Arial" w:hint="cs"/>
          <w:color w:val="3B3838" w:themeColor="background2" w:themeShade="40"/>
          <w:rtl/>
        </w:rPr>
        <w:t>תרבות</w:t>
      </w:r>
      <w:r w:rsidRPr="00A966EC">
        <w:rPr>
          <w:rFonts w:asciiTheme="minorBidi" w:hAnsiTheme="minorBidi" w:cs="Arial"/>
          <w:color w:val="3B3838" w:themeColor="background2" w:themeShade="40"/>
          <w:rtl/>
        </w:rPr>
        <w:t xml:space="preserve"> </w:t>
      </w:r>
      <w:r w:rsidRPr="00A966EC">
        <w:rPr>
          <w:rFonts w:ascii="Arial" w:hAnsi="Arial" w:cs="Arial" w:hint="cs"/>
          <w:color w:val="3B3838" w:themeColor="background2" w:themeShade="40"/>
          <w:rtl/>
        </w:rPr>
        <w:t>הציות</w:t>
      </w:r>
      <w:r w:rsidRPr="00A966EC">
        <w:rPr>
          <w:rFonts w:asciiTheme="minorBidi" w:hAnsiTheme="minorBidi" w:cs="Arial"/>
          <w:color w:val="3B3838" w:themeColor="background2" w:themeShade="40"/>
          <w:rtl/>
        </w:rPr>
        <w:t xml:space="preserve"> </w:t>
      </w:r>
      <w:r w:rsidRPr="00A966EC">
        <w:rPr>
          <w:rFonts w:ascii="Arial" w:hAnsi="Arial" w:cs="Arial" w:hint="cs"/>
          <w:color w:val="3B3838" w:themeColor="background2" w:themeShade="40"/>
          <w:rtl/>
        </w:rPr>
        <w:t>בארגונים</w:t>
      </w:r>
      <w:r w:rsidRPr="00A966EC">
        <w:rPr>
          <w:rFonts w:asciiTheme="minorBidi" w:hAnsiTheme="minorBidi" w:cs="Arial"/>
          <w:color w:val="3B3838" w:themeColor="background2" w:themeShade="40"/>
          <w:rtl/>
        </w:rPr>
        <w:t xml:space="preserve"> </w:t>
      </w:r>
      <w:r w:rsidRPr="00A966EC">
        <w:rPr>
          <w:rFonts w:ascii="Arial" w:hAnsi="Arial" w:cs="Arial" w:hint="cs"/>
          <w:color w:val="3B3838" w:themeColor="background2" w:themeShade="40"/>
          <w:rtl/>
        </w:rPr>
        <w:t>מובילים</w:t>
      </w:r>
      <w:r w:rsidRPr="00A966EC">
        <w:rPr>
          <w:rFonts w:asciiTheme="minorBidi" w:hAnsiTheme="minorBidi"/>
          <w:color w:val="3B3838" w:themeColor="background2" w:themeShade="40"/>
        </w:rPr>
        <w:t>.</w:t>
      </w:r>
    </w:p>
    <w:p w14:paraId="7FDF74EE" w14:textId="593F9193" w:rsidR="00BB2A1A" w:rsidRDefault="00A966EC" w:rsidP="00A966EC">
      <w:pPr>
        <w:bidi/>
        <w:spacing w:line="276" w:lineRule="auto"/>
        <w:rPr>
          <w:rFonts w:asciiTheme="minorBidi" w:hAnsiTheme="minorBidi"/>
          <w:color w:val="3B3838" w:themeColor="background2" w:themeShade="40"/>
          <w:rtl/>
        </w:rPr>
      </w:pPr>
      <w:r w:rsidRPr="00A966EC">
        <w:rPr>
          <w:rFonts w:asciiTheme="minorBidi" w:hAnsiTheme="minorBidi" w:cs="Arial"/>
          <w:color w:val="3B3838" w:themeColor="background2" w:themeShade="40"/>
          <w:rtl/>
        </w:rPr>
        <w:t xml:space="preserve">בסיום הלימודים </w:t>
      </w:r>
      <w:r w:rsidRPr="00A966EC">
        <w:rPr>
          <w:rFonts w:asciiTheme="minorBidi" w:hAnsiTheme="minorBidi" w:cs="Arial"/>
          <w:b/>
          <w:bCs/>
          <w:color w:val="3B3838" w:themeColor="background2" w:themeShade="40"/>
          <w:rtl/>
        </w:rPr>
        <w:t>תוענק לבוגרי הקורס תעודת הכשרה אקדמית–בינלאומית כקצין ציות בתאגיד</w:t>
      </w:r>
      <w:r w:rsidRPr="00A966EC">
        <w:rPr>
          <w:rFonts w:asciiTheme="minorBidi" w:hAnsiTheme="minorBidi" w:cs="Arial"/>
          <w:color w:val="3B3838" w:themeColor="background2" w:themeShade="40"/>
          <w:rtl/>
        </w:rPr>
        <w:t>, המהווה יתרון משמעותי בשוק העבודה ובכניסה למסלולי התמחות וניהול בתחום.</w:t>
      </w:r>
    </w:p>
    <w:p w14:paraId="3DA881ED" w14:textId="77777777" w:rsidR="009F33E9" w:rsidRDefault="009F33E9" w:rsidP="00A966EC">
      <w:pPr>
        <w:bidi/>
        <w:spacing w:line="276" w:lineRule="auto"/>
        <w:rPr>
          <w:rFonts w:asciiTheme="minorBidi" w:hAnsiTheme="minorBidi"/>
          <w:color w:val="3B3838" w:themeColor="background2" w:themeShade="40"/>
          <w:rtl/>
        </w:rPr>
      </w:pPr>
    </w:p>
    <w:p w14:paraId="3A3A4DED" w14:textId="77777777" w:rsidR="009F33E9" w:rsidRDefault="009F33E9" w:rsidP="009F33E9">
      <w:pPr>
        <w:bidi/>
        <w:spacing w:line="276" w:lineRule="auto"/>
        <w:rPr>
          <w:rFonts w:asciiTheme="minorBidi" w:hAnsiTheme="minorBidi"/>
          <w:color w:val="3B3838" w:themeColor="background2" w:themeShade="40"/>
          <w:rtl/>
        </w:rPr>
      </w:pPr>
    </w:p>
    <w:p w14:paraId="2284DA95" w14:textId="50AD62DD" w:rsidR="004332A3" w:rsidRDefault="00A82477" w:rsidP="0025546E">
      <w:pPr>
        <w:bidi/>
        <w:spacing w:line="276" w:lineRule="auto"/>
        <w:rPr>
          <w:rFonts w:asciiTheme="minorBidi" w:hAnsiTheme="minorBidi"/>
          <w:b/>
          <w:bCs/>
          <w:color w:val="004229"/>
          <w:rtl/>
        </w:rPr>
      </w:pPr>
      <w:r w:rsidRPr="00906CC4">
        <w:rPr>
          <w:rFonts w:asciiTheme="minorBidi" w:hAnsiTheme="minorBidi"/>
          <w:b/>
          <w:bCs/>
          <w:color w:val="004229"/>
          <w:rtl/>
        </w:rPr>
        <w:t>מטרות</w:t>
      </w:r>
      <w:r w:rsidR="008269C0" w:rsidRPr="00906CC4">
        <w:rPr>
          <w:rFonts w:asciiTheme="minorBidi" w:hAnsiTheme="minorBidi" w:hint="cs"/>
          <w:b/>
          <w:bCs/>
          <w:color w:val="004229"/>
          <w:rtl/>
        </w:rPr>
        <w:t>/תוצרי</w:t>
      </w:r>
      <w:r w:rsidRPr="00906CC4">
        <w:rPr>
          <w:rFonts w:asciiTheme="minorBidi" w:hAnsiTheme="minorBidi"/>
          <w:b/>
          <w:bCs/>
          <w:color w:val="004229"/>
          <w:rtl/>
        </w:rPr>
        <w:t xml:space="preserve"> </w:t>
      </w:r>
      <w:r w:rsidR="00ED4BED" w:rsidRPr="00906CC4">
        <w:rPr>
          <w:rFonts w:asciiTheme="minorBidi" w:hAnsiTheme="minorBidi" w:hint="cs"/>
          <w:b/>
          <w:bCs/>
          <w:color w:val="004229"/>
          <w:rtl/>
        </w:rPr>
        <w:t>הלמידה</w:t>
      </w:r>
    </w:p>
    <w:p w14:paraId="447E0DE4" w14:textId="77777777" w:rsidR="008F3771" w:rsidRPr="00002C8D" w:rsidRDefault="008F3771" w:rsidP="008F3771">
      <w:pPr>
        <w:bidi/>
        <w:spacing w:line="276" w:lineRule="auto"/>
        <w:rPr>
          <w:rFonts w:asciiTheme="minorBidi" w:hAnsiTheme="minorBidi"/>
          <w:b/>
          <w:bCs/>
          <w:color w:val="004229"/>
          <w:rtl/>
        </w:rPr>
      </w:pPr>
    </w:p>
    <w:p w14:paraId="1694257B" w14:textId="77777777" w:rsidR="00147425" w:rsidRDefault="008F3771" w:rsidP="00147425">
      <w:pPr>
        <w:bidi/>
        <w:spacing w:line="276" w:lineRule="auto"/>
        <w:rPr>
          <w:rFonts w:asciiTheme="minorBidi" w:hAnsiTheme="minorBidi"/>
          <w:color w:val="3B3838" w:themeColor="background2" w:themeShade="40"/>
          <w:rtl/>
        </w:rPr>
      </w:pPr>
      <w:r w:rsidRPr="008F3771">
        <w:rPr>
          <w:rFonts w:asciiTheme="minorBidi" w:hAnsiTheme="minorBidi" w:hint="cs"/>
          <w:color w:val="3B3838" w:themeColor="background2" w:themeShade="40"/>
          <w:rtl/>
        </w:rPr>
        <w:t xml:space="preserve">מטרות הקורס הינן הבנת מונחים והגדרות בסיסיים בתחום תוכנית ציות בתאגיד (חשיבותה, מטרותיה ורכיביה), תוך שימוש בהיבטים תיאורטיים, פרקטים ומחקריים. </w:t>
      </w:r>
    </w:p>
    <w:p w14:paraId="4D1B2F02" w14:textId="77777777" w:rsidR="00147425" w:rsidRDefault="00147425" w:rsidP="00147425">
      <w:pPr>
        <w:bidi/>
        <w:spacing w:line="276" w:lineRule="auto"/>
        <w:rPr>
          <w:rFonts w:asciiTheme="minorBidi" w:hAnsiTheme="minorBidi"/>
          <w:color w:val="3B3838" w:themeColor="background2" w:themeShade="40"/>
          <w:rtl/>
        </w:rPr>
      </w:pPr>
    </w:p>
    <w:p w14:paraId="3179FEF7" w14:textId="0A726D66" w:rsidR="00270FBC" w:rsidRDefault="00270FBC" w:rsidP="00270FBC">
      <w:pPr>
        <w:tabs>
          <w:tab w:val="left" w:pos="329"/>
          <w:tab w:val="left" w:pos="567"/>
          <w:tab w:val="left" w:pos="851"/>
        </w:tabs>
        <w:bidi/>
        <w:spacing w:line="360" w:lineRule="auto"/>
        <w:rPr>
          <w:rFonts w:asciiTheme="minorBidi" w:hAnsiTheme="minorBidi"/>
          <w:color w:val="003D27"/>
          <w:rtl/>
        </w:rPr>
      </w:pPr>
      <w:r>
        <w:rPr>
          <w:rFonts w:asciiTheme="minorBidi" w:hAnsiTheme="minorBidi" w:hint="cs"/>
          <w:color w:val="003D27"/>
          <w:rtl/>
        </w:rPr>
        <w:t>הסטודנטים</w:t>
      </w:r>
      <w:r w:rsidRPr="008F3771">
        <w:rPr>
          <w:rFonts w:asciiTheme="minorBidi" w:hAnsiTheme="minorBidi" w:hint="cs"/>
          <w:color w:val="003D27"/>
          <w:rtl/>
        </w:rPr>
        <w:t xml:space="preserve"> יכתבו עבודה אקדמית במהלכה יסקרו פרקטיקה של תאגידים ויאתרו פערים ופרקטיקה לתוכנית ציות אפקטיבית.</w:t>
      </w:r>
    </w:p>
    <w:p w14:paraId="13704A55" w14:textId="77777777" w:rsidR="00147425" w:rsidRDefault="00147425" w:rsidP="00147425">
      <w:pPr>
        <w:bidi/>
        <w:spacing w:line="276" w:lineRule="auto"/>
        <w:rPr>
          <w:rFonts w:asciiTheme="minorBidi" w:hAnsiTheme="minorBidi"/>
          <w:color w:val="3B3838" w:themeColor="background2" w:themeShade="40"/>
          <w:rtl/>
        </w:rPr>
      </w:pPr>
    </w:p>
    <w:p w14:paraId="58D4ACCC" w14:textId="2CC05C21" w:rsidR="00002C8D" w:rsidRDefault="00A82477" w:rsidP="00E979D9">
      <w:pPr>
        <w:bidi/>
        <w:spacing w:line="276" w:lineRule="auto"/>
        <w:rPr>
          <w:rFonts w:asciiTheme="minorBidi" w:hAnsiTheme="minorBidi"/>
          <w:b/>
          <w:bCs/>
          <w:color w:val="004229"/>
          <w:rtl/>
        </w:rPr>
      </w:pPr>
      <w:r w:rsidRPr="00E979D9">
        <w:rPr>
          <w:rFonts w:asciiTheme="minorBidi" w:hAnsiTheme="minorBidi"/>
          <w:b/>
          <w:bCs/>
          <w:color w:val="004229"/>
          <w:rtl/>
        </w:rPr>
        <w:t>ידע</w:t>
      </w:r>
      <w:r w:rsidR="00241511" w:rsidRPr="00E979D9">
        <w:rPr>
          <w:rFonts w:asciiTheme="minorBidi" w:hAnsiTheme="minorBidi"/>
          <w:b/>
          <w:bCs/>
          <w:color w:val="004229"/>
          <w:rtl/>
        </w:rPr>
        <w:t xml:space="preserve"> </w:t>
      </w:r>
    </w:p>
    <w:p w14:paraId="696E1F14" w14:textId="77777777" w:rsidR="008A5DB0" w:rsidRDefault="008A5DB0" w:rsidP="008A5DB0">
      <w:pPr>
        <w:bidi/>
        <w:spacing w:line="276" w:lineRule="auto"/>
        <w:rPr>
          <w:rFonts w:asciiTheme="minorBidi" w:hAnsiTheme="minorBidi"/>
          <w:b/>
          <w:bCs/>
          <w:color w:val="004229"/>
          <w:rtl/>
        </w:rPr>
      </w:pPr>
    </w:p>
    <w:p w14:paraId="0E742764" w14:textId="3C06BC2F" w:rsidR="008A5DB0" w:rsidRDefault="008A5DB0" w:rsidP="008A5DB0">
      <w:pPr>
        <w:bidi/>
        <w:spacing w:line="276" w:lineRule="auto"/>
        <w:rPr>
          <w:rFonts w:asciiTheme="minorBidi" w:hAnsiTheme="minorBidi" w:cs="Arial"/>
          <w:color w:val="004229"/>
          <w:rtl/>
        </w:rPr>
      </w:pPr>
      <w:r>
        <w:rPr>
          <w:rFonts w:asciiTheme="minorBidi" w:hAnsiTheme="minorBidi" w:cs="Arial" w:hint="cs"/>
          <w:color w:val="004229"/>
          <w:rtl/>
        </w:rPr>
        <w:t xml:space="preserve">הלימוד יכלול </w:t>
      </w:r>
      <w:r w:rsidRPr="00D26787">
        <w:rPr>
          <w:rFonts w:asciiTheme="minorBidi" w:hAnsiTheme="minorBidi" w:cs="Arial"/>
          <w:color w:val="004229"/>
          <w:rtl/>
        </w:rPr>
        <w:t>מודלים</w:t>
      </w:r>
      <w:r>
        <w:rPr>
          <w:rFonts w:asciiTheme="minorBidi" w:hAnsiTheme="minorBidi" w:cs="Arial" w:hint="cs"/>
          <w:color w:val="004229"/>
          <w:rtl/>
        </w:rPr>
        <w:t xml:space="preserve"> וסטנדרטים בינלאומיים,</w:t>
      </w:r>
      <w:r w:rsidRPr="00D26787">
        <w:rPr>
          <w:rFonts w:asciiTheme="minorBidi" w:hAnsiTheme="minorBidi" w:cs="Arial"/>
          <w:color w:val="004229"/>
          <w:rtl/>
        </w:rPr>
        <w:t xml:space="preserve"> </w:t>
      </w:r>
      <w:r>
        <w:rPr>
          <w:rFonts w:asciiTheme="minorBidi" w:hAnsiTheme="minorBidi" w:cs="Arial" w:hint="cs"/>
          <w:color w:val="004229"/>
          <w:rtl/>
        </w:rPr>
        <w:t xml:space="preserve">לרבות בתחום </w:t>
      </w:r>
      <w:r w:rsidRPr="00D26787">
        <w:rPr>
          <w:rFonts w:asciiTheme="minorBidi" w:hAnsiTheme="minorBidi" w:cs="Arial"/>
          <w:color w:val="004229"/>
          <w:rtl/>
        </w:rPr>
        <w:t xml:space="preserve">יסודות הציות וממשל תאגידי, ניהול סיכונים, </w:t>
      </w:r>
      <w:r>
        <w:rPr>
          <w:rFonts w:asciiTheme="minorBidi" w:hAnsiTheme="minorBidi" w:cs="Arial" w:hint="cs"/>
          <w:color w:val="004229"/>
          <w:rtl/>
        </w:rPr>
        <w:t>מניעת</w:t>
      </w:r>
      <w:r w:rsidRPr="00D26787">
        <w:rPr>
          <w:rFonts w:asciiTheme="minorBidi" w:hAnsiTheme="minorBidi" w:cs="Arial"/>
          <w:color w:val="004229"/>
          <w:rtl/>
        </w:rPr>
        <w:t>-שוחד</w:t>
      </w:r>
      <w:r>
        <w:rPr>
          <w:rFonts w:asciiTheme="minorBidi" w:hAnsiTheme="minorBidi" w:cs="Arial" w:hint="cs"/>
          <w:color w:val="004229"/>
          <w:rtl/>
        </w:rPr>
        <w:t xml:space="preserve"> ושחיתות</w:t>
      </w:r>
      <w:r w:rsidRPr="00D26787">
        <w:rPr>
          <w:rFonts w:asciiTheme="minorBidi" w:hAnsiTheme="minorBidi" w:cs="Arial"/>
          <w:color w:val="004229"/>
          <w:rtl/>
        </w:rPr>
        <w:t xml:space="preserve">, </w:t>
      </w:r>
      <w:r>
        <w:rPr>
          <w:rFonts w:asciiTheme="minorBidi" w:hAnsiTheme="minorBidi" w:cs="Arial" w:hint="cs"/>
          <w:color w:val="004229"/>
          <w:rtl/>
        </w:rPr>
        <w:t>הגנת ה</w:t>
      </w:r>
      <w:r w:rsidRPr="00D26787">
        <w:rPr>
          <w:rFonts w:asciiTheme="minorBidi" w:hAnsiTheme="minorBidi" w:cs="Arial"/>
          <w:color w:val="004229"/>
          <w:rtl/>
        </w:rPr>
        <w:t>פרטיות, הגבלים עסקיים, סנקציות וסחר, ציות פיננסי, ציות בטכנולוגיה</w:t>
      </w:r>
      <w:r>
        <w:rPr>
          <w:rFonts w:asciiTheme="minorBidi" w:hAnsiTheme="minorBidi" w:cs="Arial" w:hint="cs"/>
          <w:color w:val="004229"/>
          <w:rtl/>
        </w:rPr>
        <w:t xml:space="preserve"> (לרבות בינה מלאכותית)</w:t>
      </w:r>
      <w:r w:rsidRPr="00D26787">
        <w:rPr>
          <w:rFonts w:asciiTheme="minorBidi" w:hAnsiTheme="minorBidi"/>
          <w:color w:val="004229"/>
        </w:rPr>
        <w:t>.</w:t>
      </w:r>
    </w:p>
    <w:p w14:paraId="1917EDC3" w14:textId="77777777" w:rsidR="008A5DB0" w:rsidRDefault="008A5DB0" w:rsidP="008A5DB0">
      <w:pPr>
        <w:bidi/>
        <w:spacing w:line="276" w:lineRule="auto"/>
        <w:rPr>
          <w:rFonts w:asciiTheme="minorBidi" w:hAnsiTheme="minorBidi" w:cs="Arial"/>
          <w:color w:val="004229"/>
          <w:rtl/>
        </w:rPr>
      </w:pPr>
    </w:p>
    <w:p w14:paraId="3034ED0C" w14:textId="73EF9567" w:rsidR="008A5DB0" w:rsidRPr="00827B9D" w:rsidRDefault="008A5DB0" w:rsidP="008A5DB0">
      <w:pPr>
        <w:bidi/>
        <w:spacing w:line="276" w:lineRule="auto"/>
        <w:rPr>
          <w:rFonts w:asciiTheme="minorBidi" w:hAnsiTheme="minorBidi"/>
          <w:color w:val="004229"/>
          <w:rtl/>
        </w:rPr>
      </w:pPr>
      <w:r>
        <w:rPr>
          <w:rFonts w:asciiTheme="minorBidi" w:hAnsiTheme="minorBidi" w:hint="cs"/>
          <w:color w:val="004229"/>
          <w:rtl/>
        </w:rPr>
        <w:t xml:space="preserve">הסטודנטים יפגשו </w:t>
      </w:r>
      <w:r w:rsidRPr="00D26787">
        <w:rPr>
          <w:rFonts w:asciiTheme="minorBidi" w:hAnsiTheme="minorBidi" w:cs="Arial"/>
          <w:color w:val="004229"/>
          <w:rtl/>
        </w:rPr>
        <w:t xml:space="preserve">אורחים </w:t>
      </w:r>
      <w:r>
        <w:rPr>
          <w:rFonts w:asciiTheme="minorBidi" w:hAnsiTheme="minorBidi" w:cs="Arial" w:hint="cs"/>
          <w:color w:val="004229"/>
          <w:rtl/>
        </w:rPr>
        <w:t xml:space="preserve">בכירים </w:t>
      </w:r>
      <w:r w:rsidRPr="00D26787">
        <w:rPr>
          <w:rFonts w:asciiTheme="minorBidi" w:hAnsiTheme="minorBidi" w:cs="Arial"/>
          <w:color w:val="004229"/>
          <w:rtl/>
        </w:rPr>
        <w:t>מהתעשייה: מרצים וחוקרים בינלאומיים, מנהלי ציות בכירים, רגולטורים לשעבר</w:t>
      </w:r>
      <w:r w:rsidRPr="00D26787">
        <w:rPr>
          <w:rFonts w:asciiTheme="minorBidi" w:hAnsiTheme="minorBidi"/>
          <w:color w:val="004229"/>
        </w:rPr>
        <w:t>.</w:t>
      </w:r>
      <w:r w:rsidR="00827B9D">
        <w:rPr>
          <w:rFonts w:asciiTheme="minorBidi" w:hAnsiTheme="minorBidi" w:hint="cs"/>
          <w:color w:val="004229"/>
          <w:rtl/>
        </w:rPr>
        <w:t xml:space="preserve"> זאת תוך לימוד מהפרקטיקה. </w:t>
      </w:r>
    </w:p>
    <w:p w14:paraId="1D09E596" w14:textId="77777777" w:rsidR="00147425" w:rsidRPr="008F3771" w:rsidRDefault="00147425" w:rsidP="00147425">
      <w:pPr>
        <w:tabs>
          <w:tab w:val="left" w:pos="329"/>
          <w:tab w:val="left" w:pos="567"/>
          <w:tab w:val="left" w:pos="851"/>
        </w:tabs>
        <w:bidi/>
        <w:spacing w:line="360" w:lineRule="auto"/>
        <w:rPr>
          <w:rFonts w:asciiTheme="minorBidi" w:hAnsiTheme="minorBidi"/>
          <w:color w:val="003D27"/>
        </w:rPr>
      </w:pPr>
    </w:p>
    <w:p w14:paraId="3AC02383" w14:textId="5068CDDA" w:rsidR="008231DD" w:rsidRDefault="00A82477" w:rsidP="00CE6BB9">
      <w:pPr>
        <w:bidi/>
        <w:spacing w:line="276" w:lineRule="auto"/>
        <w:rPr>
          <w:rFonts w:asciiTheme="minorBidi" w:hAnsiTheme="minorBidi"/>
          <w:b/>
          <w:bCs/>
          <w:color w:val="004229"/>
          <w:rtl/>
        </w:rPr>
      </w:pPr>
      <w:r w:rsidRPr="00002C8D">
        <w:rPr>
          <w:rFonts w:asciiTheme="minorBidi" w:hAnsiTheme="minorBidi"/>
          <w:b/>
          <w:bCs/>
          <w:color w:val="004229"/>
          <w:rtl/>
        </w:rPr>
        <w:t xml:space="preserve">מיומנויות </w:t>
      </w:r>
    </w:p>
    <w:p w14:paraId="1269AD9F" w14:textId="77777777" w:rsidR="008F3771" w:rsidRDefault="008F3771" w:rsidP="008F3771">
      <w:pPr>
        <w:bidi/>
        <w:spacing w:line="276" w:lineRule="auto"/>
        <w:rPr>
          <w:rFonts w:asciiTheme="minorBidi" w:hAnsiTheme="minorBidi"/>
          <w:b/>
          <w:bCs/>
          <w:color w:val="004229"/>
          <w:rtl/>
        </w:rPr>
      </w:pPr>
    </w:p>
    <w:p w14:paraId="4A98988B" w14:textId="77777777" w:rsidR="00E018F5" w:rsidRPr="008F3771" w:rsidRDefault="00E018F5" w:rsidP="00E018F5">
      <w:pPr>
        <w:tabs>
          <w:tab w:val="left" w:pos="329"/>
          <w:tab w:val="left" w:pos="851"/>
        </w:tabs>
        <w:bidi/>
        <w:spacing w:line="360" w:lineRule="auto"/>
        <w:rPr>
          <w:rFonts w:asciiTheme="minorBidi" w:hAnsiTheme="minorBidi"/>
          <w:color w:val="003D27"/>
        </w:rPr>
      </w:pPr>
      <w:r>
        <w:rPr>
          <w:rFonts w:asciiTheme="minorBidi" w:hAnsiTheme="minorBidi" w:cs="Arial" w:hint="cs"/>
          <w:color w:val="004229"/>
          <w:rtl/>
        </w:rPr>
        <w:t xml:space="preserve">הסטודנטים ינתחו </w:t>
      </w:r>
      <w:r w:rsidRPr="00D26787">
        <w:rPr>
          <w:rFonts w:asciiTheme="minorBidi" w:hAnsiTheme="minorBidi" w:cs="Arial"/>
          <w:color w:val="004229"/>
          <w:rtl/>
        </w:rPr>
        <w:t>מקרי בוחן</w:t>
      </w:r>
      <w:r>
        <w:rPr>
          <w:rFonts w:asciiTheme="minorBidi" w:hAnsiTheme="minorBidi" w:cs="Arial" w:hint="cs"/>
          <w:color w:val="004229"/>
          <w:rtl/>
        </w:rPr>
        <w:t xml:space="preserve"> אמיתיים</w:t>
      </w:r>
      <w:r w:rsidRPr="00D26787">
        <w:rPr>
          <w:rFonts w:asciiTheme="minorBidi" w:hAnsiTheme="minorBidi" w:cs="Arial"/>
          <w:color w:val="004229"/>
          <w:rtl/>
        </w:rPr>
        <w:t xml:space="preserve">: (כמו </w:t>
      </w:r>
      <w:proofErr w:type="spellStart"/>
      <w:r w:rsidRPr="00D26787">
        <w:rPr>
          <w:rFonts w:asciiTheme="minorBidi" w:hAnsiTheme="minorBidi" w:cs="Arial"/>
          <w:color w:val="004229"/>
          <w:rtl/>
        </w:rPr>
        <w:t>וולקסווגן</w:t>
      </w:r>
      <w:proofErr w:type="spellEnd"/>
      <w:r w:rsidRPr="00D26787">
        <w:rPr>
          <w:rFonts w:asciiTheme="minorBidi" w:hAnsiTheme="minorBidi" w:cs="Arial"/>
          <w:color w:val="004229"/>
          <w:rtl/>
        </w:rPr>
        <w:t xml:space="preserve"> וסימנס) </w:t>
      </w:r>
      <w:r>
        <w:rPr>
          <w:rFonts w:asciiTheme="minorBidi" w:hAnsiTheme="minorBidi" w:cs="Arial" w:hint="cs"/>
          <w:color w:val="004229"/>
          <w:rtl/>
        </w:rPr>
        <w:t xml:space="preserve"> תוך </w:t>
      </w:r>
      <w:r w:rsidRPr="00D26787">
        <w:rPr>
          <w:rFonts w:asciiTheme="minorBidi" w:hAnsiTheme="minorBidi" w:cs="Arial"/>
          <w:color w:val="004229"/>
          <w:rtl/>
        </w:rPr>
        <w:t>הפקת לקחים, סימולציות,</w:t>
      </w:r>
      <w:r>
        <w:rPr>
          <w:rFonts w:asciiTheme="minorBidi" w:hAnsiTheme="minorBidi" w:cs="Arial" w:hint="cs"/>
          <w:color w:val="004229"/>
          <w:rtl/>
        </w:rPr>
        <w:t xml:space="preserve"> </w:t>
      </w:r>
      <w:r w:rsidRPr="00D26787">
        <w:rPr>
          <w:rFonts w:asciiTheme="minorBidi" w:hAnsiTheme="minorBidi" w:cs="Arial"/>
          <w:color w:val="004229"/>
          <w:rtl/>
        </w:rPr>
        <w:t>תרגול</w:t>
      </w:r>
      <w:r>
        <w:rPr>
          <w:rFonts w:asciiTheme="minorBidi" w:hAnsiTheme="minorBidi" w:cs="Arial" w:hint="cs"/>
          <w:color w:val="004229"/>
          <w:rtl/>
        </w:rPr>
        <w:t xml:space="preserve"> </w:t>
      </w:r>
      <w:r w:rsidRPr="00D26787">
        <w:rPr>
          <w:rFonts w:asciiTheme="minorBidi" w:hAnsiTheme="minorBidi" w:cs="Arial"/>
          <w:color w:val="004229"/>
          <w:rtl/>
        </w:rPr>
        <w:t>דילמות אתיות</w:t>
      </w:r>
      <w:r>
        <w:rPr>
          <w:rFonts w:asciiTheme="minorBidi" w:hAnsiTheme="minorBidi" w:hint="cs"/>
          <w:color w:val="003D27"/>
          <w:rtl/>
        </w:rPr>
        <w:t xml:space="preserve"> והצעות לשיפור האפקטיביות</w:t>
      </w:r>
    </w:p>
    <w:p w14:paraId="683B6B84" w14:textId="77777777" w:rsidR="00E018F5" w:rsidRDefault="00E018F5" w:rsidP="00E018F5">
      <w:pPr>
        <w:tabs>
          <w:tab w:val="left" w:pos="329"/>
          <w:tab w:val="left" w:pos="851"/>
        </w:tabs>
        <w:bidi/>
        <w:spacing w:line="360" w:lineRule="auto"/>
        <w:rPr>
          <w:rFonts w:asciiTheme="minorBidi" w:hAnsiTheme="minorBidi"/>
          <w:color w:val="003D27"/>
          <w:rtl/>
        </w:rPr>
      </w:pPr>
    </w:p>
    <w:p w14:paraId="67F433FA" w14:textId="4470F8FE" w:rsidR="008F3771" w:rsidRPr="008F3771" w:rsidRDefault="008F3771" w:rsidP="00E018F5">
      <w:pPr>
        <w:tabs>
          <w:tab w:val="left" w:pos="329"/>
          <w:tab w:val="left" w:pos="851"/>
        </w:tabs>
        <w:bidi/>
        <w:spacing w:line="360" w:lineRule="auto"/>
        <w:rPr>
          <w:rFonts w:asciiTheme="minorBidi" w:hAnsiTheme="minorBidi"/>
          <w:color w:val="003D27"/>
        </w:rPr>
      </w:pPr>
      <w:r w:rsidRPr="008F3771">
        <w:rPr>
          <w:rFonts w:asciiTheme="minorBidi" w:hAnsiTheme="minorBidi" w:hint="cs"/>
          <w:color w:val="003D27"/>
          <w:rtl/>
        </w:rPr>
        <w:t>הלומדים יעריכו את אפקטיביות תוכניות הציות של תאגיד</w:t>
      </w:r>
      <w:r w:rsidR="00827B9D">
        <w:rPr>
          <w:rFonts w:asciiTheme="minorBidi" w:hAnsiTheme="minorBidi" w:hint="cs"/>
          <w:color w:val="003D27"/>
          <w:rtl/>
        </w:rPr>
        <w:t xml:space="preserve"> לבחירתם</w:t>
      </w:r>
    </w:p>
    <w:p w14:paraId="36954A21" w14:textId="77777777" w:rsidR="00584F90" w:rsidRDefault="00584F90" w:rsidP="006B3152">
      <w:pPr>
        <w:tabs>
          <w:tab w:val="left" w:pos="329"/>
          <w:tab w:val="left" w:pos="851"/>
        </w:tabs>
        <w:bidi/>
        <w:spacing w:line="360" w:lineRule="auto"/>
        <w:rPr>
          <w:rFonts w:asciiTheme="minorBidi" w:hAnsiTheme="minorBidi"/>
          <w:color w:val="003D27"/>
          <w:rtl/>
        </w:rPr>
      </w:pPr>
    </w:p>
    <w:p w14:paraId="0BBCD9C0" w14:textId="77777777" w:rsidR="00827B9D" w:rsidRPr="00D26787" w:rsidRDefault="00827B9D" w:rsidP="00827B9D">
      <w:pPr>
        <w:bidi/>
        <w:spacing w:line="276" w:lineRule="auto"/>
        <w:rPr>
          <w:rFonts w:asciiTheme="minorBidi" w:hAnsiTheme="minorBidi"/>
          <w:color w:val="004229"/>
          <w:rtl/>
        </w:rPr>
      </w:pPr>
      <w:r>
        <w:rPr>
          <w:rFonts w:asciiTheme="minorBidi" w:hAnsiTheme="minorBidi" w:cs="Arial" w:hint="cs"/>
          <w:color w:val="004229"/>
          <w:rtl/>
        </w:rPr>
        <w:t xml:space="preserve">הסטודנטים יתנסו בניתוח כלי בקרה וניטור, </w:t>
      </w:r>
      <w:r w:rsidRPr="00D26787">
        <w:rPr>
          <w:rFonts w:asciiTheme="minorBidi" w:hAnsiTheme="minorBidi" w:cs="Arial"/>
          <w:color w:val="004229"/>
          <w:rtl/>
        </w:rPr>
        <w:t xml:space="preserve">בניית מפת סיכונים, כתיבת מדיניות, עיצוב הדרכות, </w:t>
      </w:r>
      <w:r w:rsidRPr="00D26787">
        <w:rPr>
          <w:rFonts w:asciiTheme="minorBidi" w:hAnsiTheme="minorBidi"/>
          <w:color w:val="004229"/>
        </w:rPr>
        <w:t xml:space="preserve">, </w:t>
      </w:r>
      <w:r w:rsidRPr="00D26787">
        <w:rPr>
          <w:rFonts w:asciiTheme="minorBidi" w:hAnsiTheme="minorBidi" w:cs="Arial"/>
          <w:color w:val="004229"/>
          <w:rtl/>
        </w:rPr>
        <w:t>בניית מדדי</w:t>
      </w:r>
      <w:r>
        <w:rPr>
          <w:rFonts w:asciiTheme="minorBidi" w:hAnsiTheme="minorBidi" w:cs="Arial" w:hint="cs"/>
          <w:color w:val="004229"/>
          <w:rtl/>
        </w:rPr>
        <w:t xml:space="preserve"> אפקטיביות </w:t>
      </w:r>
      <w:r w:rsidRPr="00D26787">
        <w:rPr>
          <w:rFonts w:asciiTheme="minorBidi" w:hAnsiTheme="minorBidi" w:cs="Arial"/>
          <w:color w:val="004229"/>
          <w:rtl/>
        </w:rPr>
        <w:t xml:space="preserve">ותוכנית </w:t>
      </w:r>
      <w:r>
        <w:rPr>
          <w:rFonts w:asciiTheme="minorBidi" w:hAnsiTheme="minorBidi" w:cs="Arial" w:hint="cs"/>
          <w:color w:val="004229"/>
          <w:rtl/>
        </w:rPr>
        <w:t>הפחתת סיכון</w:t>
      </w:r>
      <w:r w:rsidRPr="00D26787">
        <w:rPr>
          <w:rFonts w:asciiTheme="minorBidi" w:hAnsiTheme="minorBidi"/>
          <w:color w:val="004229"/>
        </w:rPr>
        <w:t>.</w:t>
      </w:r>
    </w:p>
    <w:p w14:paraId="1EF72E6D" w14:textId="77777777" w:rsidR="00827B9D" w:rsidRDefault="00827B9D" w:rsidP="00827B9D">
      <w:pPr>
        <w:tabs>
          <w:tab w:val="left" w:pos="329"/>
          <w:tab w:val="left" w:pos="851"/>
        </w:tabs>
        <w:bidi/>
        <w:spacing w:line="360" w:lineRule="auto"/>
        <w:rPr>
          <w:rFonts w:asciiTheme="minorBidi" w:hAnsiTheme="minorBidi"/>
          <w:color w:val="003D27"/>
          <w:rtl/>
        </w:rPr>
      </w:pPr>
    </w:p>
    <w:p w14:paraId="693ACA2E" w14:textId="77777777" w:rsidR="00827B9D" w:rsidRPr="00E018F5" w:rsidRDefault="00827B9D" w:rsidP="00827B9D">
      <w:pPr>
        <w:tabs>
          <w:tab w:val="left" w:pos="329"/>
          <w:tab w:val="left" w:pos="851"/>
        </w:tabs>
        <w:bidi/>
        <w:spacing w:line="360" w:lineRule="auto"/>
        <w:rPr>
          <w:rFonts w:asciiTheme="minorBidi" w:hAnsiTheme="minorBidi"/>
          <w:color w:val="003D27"/>
          <w:rtl/>
        </w:rPr>
      </w:pPr>
    </w:p>
    <w:p w14:paraId="3A297AD5" w14:textId="2ECB6956" w:rsidR="00A82477" w:rsidRPr="00303E78" w:rsidRDefault="00F01562" w:rsidP="008F3771">
      <w:pPr>
        <w:bidi/>
        <w:spacing w:line="276" w:lineRule="auto"/>
        <w:rPr>
          <w:rFonts w:asciiTheme="minorBidi" w:hAnsiTheme="minorBidi"/>
          <w:b/>
          <w:bCs/>
          <w:color w:val="004229"/>
          <w:sz w:val="28"/>
          <w:szCs w:val="28"/>
          <w:rtl/>
        </w:rPr>
      </w:pPr>
      <w:r w:rsidRPr="00906CC4">
        <w:rPr>
          <w:rFonts w:asciiTheme="minorBidi" w:hAnsiTheme="minorBidi"/>
          <w:noProof/>
          <w:color w:val="004229"/>
          <w:sz w:val="28"/>
          <w:szCs w:val="28"/>
          <w:rtl/>
          <w:lang w:val="he-IL"/>
        </w:rPr>
        <w:drawing>
          <wp:inline distT="0" distB="0" distL="0" distR="0" wp14:anchorId="38F9FEA6" wp14:editId="496DE435">
            <wp:extent cx="451245" cy="387129"/>
            <wp:effectExtent l="0" t="0" r="0" b="0"/>
            <wp:docPr id="7" name="Graphic 7" descr="Abacus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descr="Abacus outline"/>
                    <pic:cNvPicPr/>
                  </pic:nvPicPr>
                  <pic:blipFill rotWithShape="1">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rcRect t="13628" b="15079"/>
                    <a:stretch/>
                  </pic:blipFill>
                  <pic:spPr bwMode="auto">
                    <a:xfrm>
                      <a:off x="0" y="0"/>
                      <a:ext cx="482524" cy="413964"/>
                    </a:xfrm>
                    <a:prstGeom prst="rect">
                      <a:avLst/>
                    </a:prstGeom>
                    <a:ln>
                      <a:noFill/>
                    </a:ln>
                    <a:extLst>
                      <a:ext uri="{53640926-AAD7-44D8-BBD7-CCE9431645EC}">
                        <a14:shadowObscured xmlns:a14="http://schemas.microsoft.com/office/drawing/2010/main"/>
                      </a:ext>
                    </a:extLst>
                  </pic:spPr>
                </pic:pic>
              </a:graphicData>
            </a:graphic>
          </wp:inline>
        </w:drawing>
      </w:r>
      <w:r w:rsidR="000D3969" w:rsidRPr="00906CC4">
        <w:rPr>
          <w:rFonts w:asciiTheme="minorBidi" w:hAnsiTheme="minorBidi"/>
          <w:b/>
          <w:bCs/>
          <w:color w:val="004229"/>
          <w:sz w:val="32"/>
          <w:szCs w:val="32"/>
        </w:rPr>
        <w:t xml:space="preserve"> </w:t>
      </w:r>
      <w:r w:rsidR="00A82477" w:rsidRPr="00906CC4">
        <w:rPr>
          <w:rFonts w:asciiTheme="minorBidi" w:hAnsiTheme="minorBidi"/>
          <w:b/>
          <w:bCs/>
          <w:color w:val="004229"/>
          <w:sz w:val="28"/>
          <w:szCs w:val="28"/>
          <w:rtl/>
        </w:rPr>
        <w:t>למידה פעילה</w:t>
      </w:r>
      <w:r w:rsidR="00CB32E8" w:rsidRPr="00906CC4">
        <w:rPr>
          <w:rFonts w:asciiTheme="minorBidi" w:hAnsiTheme="minorBidi" w:hint="cs"/>
          <w:b/>
          <w:bCs/>
          <w:color w:val="004229"/>
          <w:sz w:val="28"/>
          <w:szCs w:val="28"/>
          <w:rtl/>
        </w:rPr>
        <w:t xml:space="preserve"> -</w:t>
      </w:r>
      <w:r w:rsidR="00A82477" w:rsidRPr="00906CC4">
        <w:rPr>
          <w:rFonts w:asciiTheme="minorBidi" w:hAnsiTheme="minorBidi"/>
          <w:b/>
          <w:bCs/>
          <w:color w:val="004229"/>
          <w:sz w:val="28"/>
          <w:szCs w:val="28"/>
          <w:rtl/>
        </w:rPr>
        <w:t xml:space="preserve"> תכנון מהלך השיעורים</w:t>
      </w:r>
    </w:p>
    <w:p w14:paraId="4F2E8854" w14:textId="77777777" w:rsidR="000D3969" w:rsidRDefault="000D3969" w:rsidP="000D3969">
      <w:pPr>
        <w:bidi/>
        <w:spacing w:line="276" w:lineRule="auto"/>
        <w:rPr>
          <w:rFonts w:asciiTheme="minorBidi" w:hAnsiTheme="minorBidi"/>
          <w:color w:val="78CDE6"/>
          <w:rtl/>
        </w:rPr>
      </w:pPr>
    </w:p>
    <w:p w14:paraId="5356F53D" w14:textId="77777777" w:rsidR="008F3771" w:rsidRPr="0062797E" w:rsidRDefault="008F3771" w:rsidP="008F3771">
      <w:pPr>
        <w:shd w:val="clear" w:color="auto" w:fill="ECF0E9"/>
        <w:bidi/>
        <w:spacing w:line="276" w:lineRule="auto"/>
        <w:rPr>
          <w:rFonts w:asciiTheme="minorBidi" w:hAnsiTheme="minorBidi"/>
          <w:color w:val="3B3838" w:themeColor="background2" w:themeShade="40"/>
          <w:sz w:val="22"/>
          <w:szCs w:val="22"/>
        </w:rPr>
      </w:pPr>
      <w:r>
        <w:rPr>
          <w:rFonts w:asciiTheme="minorBidi" w:hAnsiTheme="minorBidi" w:hint="cs"/>
          <w:color w:val="3B3838" w:themeColor="background2" w:themeShade="40"/>
          <w:sz w:val="22"/>
          <w:szCs w:val="22"/>
          <w:rtl/>
        </w:rPr>
        <w:t xml:space="preserve">פירוט לגבי הקריאה הנדרשת מופיע ברשימת חומרי הקריאה. פירוט לגבי הערכה מופיע בתיאור העבודה האקדמית. </w:t>
      </w:r>
    </w:p>
    <w:p w14:paraId="432AD39D" w14:textId="77777777" w:rsidR="008F3771" w:rsidRDefault="008F3771" w:rsidP="008F3771">
      <w:pPr>
        <w:bidi/>
        <w:spacing w:line="276" w:lineRule="auto"/>
        <w:rPr>
          <w:rFonts w:asciiTheme="minorBidi" w:hAnsiTheme="minorBidi"/>
          <w:color w:val="78CDE6"/>
          <w:rtl/>
        </w:rPr>
      </w:pPr>
    </w:p>
    <w:tbl>
      <w:tblPr>
        <w:tblStyle w:val="a3"/>
        <w:tblW w:w="0" w:type="auto"/>
        <w:tblLook w:val="04A0" w:firstRow="1" w:lastRow="0" w:firstColumn="1" w:lastColumn="0" w:noHBand="0" w:noVBand="1"/>
      </w:tblPr>
      <w:tblGrid>
        <w:gridCol w:w="1614"/>
        <w:gridCol w:w="1358"/>
        <w:gridCol w:w="1134"/>
        <w:gridCol w:w="4401"/>
        <w:gridCol w:w="839"/>
      </w:tblGrid>
      <w:tr w:rsidR="008F3771" w14:paraId="3D1EF44E" w14:textId="77777777" w:rsidTr="00DF7A8C">
        <w:tc>
          <w:tcPr>
            <w:tcW w:w="1614" w:type="dxa"/>
            <w:shd w:val="clear" w:color="auto" w:fill="8CCBE3"/>
          </w:tcPr>
          <w:p w14:paraId="145FF528" w14:textId="77777777" w:rsidR="008F3771" w:rsidRPr="00994F79" w:rsidRDefault="008F3771" w:rsidP="00DF7A8C">
            <w:pPr>
              <w:bidi/>
              <w:spacing w:line="276" w:lineRule="auto"/>
              <w:rPr>
                <w:rFonts w:asciiTheme="minorBidi" w:hAnsiTheme="minorBidi"/>
                <w:b/>
                <w:bCs/>
                <w:color w:val="004229"/>
                <w:sz w:val="21"/>
                <w:szCs w:val="21"/>
                <w:rtl/>
              </w:rPr>
            </w:pPr>
            <w:r w:rsidRPr="00994F79">
              <w:rPr>
                <w:rFonts w:asciiTheme="minorBidi" w:hAnsiTheme="minorBidi"/>
                <w:color w:val="004229"/>
                <w:sz w:val="21"/>
                <w:szCs w:val="21"/>
                <w:rtl/>
              </w:rPr>
              <w:fldChar w:fldCharType="begin"/>
            </w:r>
            <w:r w:rsidRPr="00994F79">
              <w:rPr>
                <w:rFonts w:asciiTheme="minorBidi" w:hAnsiTheme="minorBidi"/>
                <w:color w:val="004229"/>
                <w:sz w:val="21"/>
                <w:szCs w:val="21"/>
                <w:rtl/>
              </w:rPr>
              <w:instrText xml:space="preserve"> </w:instrText>
            </w:r>
            <w:r w:rsidRPr="00994F79">
              <w:rPr>
                <w:rFonts w:asciiTheme="minorBidi" w:hAnsiTheme="minorBidi"/>
                <w:color w:val="004229"/>
                <w:sz w:val="21"/>
                <w:szCs w:val="21"/>
              </w:rPr>
              <w:instrText>AUTOTEXTLIST</w:instrText>
            </w:r>
            <w:r w:rsidRPr="00994F79">
              <w:rPr>
                <w:rFonts w:asciiTheme="minorBidi" w:hAnsiTheme="minorBidi"/>
                <w:color w:val="004229"/>
                <w:sz w:val="21"/>
                <w:szCs w:val="21"/>
                <w:rtl/>
              </w:rPr>
              <w:instrText xml:space="preserve"> \</w:instrText>
            </w:r>
            <w:r w:rsidRPr="00994F79">
              <w:rPr>
                <w:rFonts w:asciiTheme="minorBidi" w:hAnsiTheme="minorBidi"/>
                <w:color w:val="004229"/>
                <w:sz w:val="21"/>
                <w:szCs w:val="21"/>
              </w:rPr>
              <w:instrText>s "NoStyle"\t</w:instrText>
            </w:r>
            <w:r w:rsidRPr="00994F79">
              <w:rPr>
                <w:rFonts w:asciiTheme="minorBidi" w:hAnsiTheme="minorBidi"/>
                <w:color w:val="004229"/>
                <w:sz w:val="21"/>
                <w:szCs w:val="21"/>
                <w:rtl/>
              </w:rPr>
              <w:instrText xml:space="preserve"> "בניגוד להערכה המסכמת הניתנת רק בסוף הקורס, בהערכה מעצבת הסטודנטים מקבלים משוב במהלך הקורס היוצר שיקוף של מצבם והזדמנות להשתפר."\</w:instrText>
            </w:r>
            <w:r w:rsidRPr="00994F79">
              <w:rPr>
                <w:rFonts w:asciiTheme="minorBidi" w:hAnsiTheme="minorBidi"/>
                <w:color w:val="004229"/>
                <w:sz w:val="21"/>
                <w:szCs w:val="21"/>
              </w:rPr>
              <w:instrText>t \* MERGEFORMAT</w:instrText>
            </w:r>
            <w:r w:rsidRPr="00994F79">
              <w:rPr>
                <w:rFonts w:asciiTheme="minorBidi" w:hAnsiTheme="minorBidi"/>
                <w:color w:val="004229"/>
                <w:sz w:val="21"/>
                <w:szCs w:val="21"/>
                <w:rtl/>
              </w:rPr>
              <w:instrText xml:space="preserve"> </w:instrText>
            </w:r>
            <w:r w:rsidRPr="00994F79">
              <w:rPr>
                <w:rFonts w:asciiTheme="minorBidi" w:hAnsiTheme="minorBidi"/>
                <w:color w:val="004229"/>
                <w:sz w:val="21"/>
                <w:szCs w:val="21"/>
                <w:rtl/>
              </w:rPr>
              <w:fldChar w:fldCharType="separate"/>
            </w:r>
            <w:r w:rsidRPr="00994F79">
              <w:rPr>
                <w:rFonts w:asciiTheme="minorBidi" w:hAnsiTheme="minorBidi"/>
                <w:color w:val="004229"/>
                <w:sz w:val="21"/>
                <w:szCs w:val="21"/>
                <w:rtl/>
              </w:rPr>
              <w:t xml:space="preserve">הערכה </w:t>
            </w:r>
            <w:r>
              <w:rPr>
                <w:rFonts w:asciiTheme="minorBidi" w:hAnsiTheme="minorBidi" w:hint="cs"/>
                <w:color w:val="004229"/>
                <w:sz w:val="21"/>
                <w:szCs w:val="21"/>
                <w:rtl/>
              </w:rPr>
              <w:t>תהליכית/</w:t>
            </w:r>
            <w:r w:rsidRPr="00994F79">
              <w:rPr>
                <w:rFonts w:asciiTheme="minorBidi" w:hAnsiTheme="minorBidi"/>
                <w:color w:val="004229"/>
                <w:sz w:val="21"/>
                <w:szCs w:val="21"/>
                <w:rtl/>
              </w:rPr>
              <w:t>מעצבת</w:t>
            </w:r>
            <w:r w:rsidRPr="00994F79">
              <w:rPr>
                <w:rFonts w:asciiTheme="minorBidi" w:hAnsiTheme="minorBidi"/>
                <w:color w:val="004229"/>
                <w:sz w:val="21"/>
                <w:szCs w:val="21"/>
                <w:rtl/>
              </w:rPr>
              <w:fldChar w:fldCharType="end"/>
            </w:r>
            <w:r w:rsidRPr="00994F79">
              <w:rPr>
                <w:rFonts w:asciiTheme="minorBidi" w:hAnsiTheme="minorBidi"/>
                <w:color w:val="004229"/>
                <w:sz w:val="21"/>
                <w:szCs w:val="21"/>
              </w:rPr>
              <w:t xml:space="preserve"> </w:t>
            </w:r>
          </w:p>
        </w:tc>
        <w:tc>
          <w:tcPr>
            <w:tcW w:w="1358" w:type="dxa"/>
            <w:shd w:val="clear" w:color="auto" w:fill="8CCBE3"/>
          </w:tcPr>
          <w:p w14:paraId="404CB674" w14:textId="77777777" w:rsidR="008F3771" w:rsidRPr="00885E33" w:rsidRDefault="008F3771" w:rsidP="00DF7A8C">
            <w:pPr>
              <w:bidi/>
              <w:spacing w:line="276" w:lineRule="auto"/>
              <w:jc w:val="center"/>
              <w:rPr>
                <w:rFonts w:asciiTheme="minorBidi" w:hAnsiTheme="minorBidi"/>
                <w:color w:val="004229"/>
                <w:sz w:val="21"/>
                <w:szCs w:val="21"/>
              </w:rPr>
            </w:pPr>
            <w:r w:rsidRPr="00885E33">
              <w:rPr>
                <w:rFonts w:asciiTheme="minorBidi" w:hAnsiTheme="minorBidi"/>
                <w:color w:val="004229"/>
                <w:sz w:val="21"/>
                <w:szCs w:val="21"/>
                <w:rtl/>
              </w:rPr>
              <w:t>קריאה/</w:t>
            </w:r>
            <w:r w:rsidRPr="00885E33">
              <w:rPr>
                <w:rFonts w:asciiTheme="minorBidi" w:hAnsiTheme="minorBidi" w:hint="cs"/>
                <w:color w:val="004229"/>
                <w:sz w:val="21"/>
                <w:szCs w:val="21"/>
                <w:rtl/>
              </w:rPr>
              <w:t xml:space="preserve"> </w:t>
            </w:r>
            <w:r w:rsidRPr="00885E33">
              <w:rPr>
                <w:rFonts w:asciiTheme="minorBidi" w:hAnsiTheme="minorBidi"/>
                <w:color w:val="004229"/>
                <w:sz w:val="21"/>
                <w:szCs w:val="21"/>
                <w:rtl/>
              </w:rPr>
              <w:br/>
              <w:t>צפיה נדרשת</w:t>
            </w:r>
          </w:p>
        </w:tc>
        <w:tc>
          <w:tcPr>
            <w:tcW w:w="1134" w:type="dxa"/>
            <w:shd w:val="clear" w:color="auto" w:fill="8CCBE3"/>
          </w:tcPr>
          <w:p w14:paraId="5A005F73" w14:textId="77777777" w:rsidR="008F3771" w:rsidRPr="00885E33" w:rsidRDefault="008F3771" w:rsidP="00DF7A8C">
            <w:pPr>
              <w:bidi/>
              <w:spacing w:line="276" w:lineRule="auto"/>
              <w:jc w:val="center"/>
              <w:rPr>
                <w:rFonts w:asciiTheme="minorBidi" w:hAnsiTheme="minorBidi"/>
                <w:color w:val="004229"/>
                <w:sz w:val="21"/>
                <w:szCs w:val="21"/>
              </w:rPr>
            </w:pPr>
            <w:r w:rsidRPr="00885E33">
              <w:rPr>
                <w:rFonts w:asciiTheme="minorBidi" w:hAnsiTheme="minorBidi"/>
                <w:color w:val="004229"/>
                <w:sz w:val="21"/>
                <w:szCs w:val="21"/>
                <w:rtl/>
              </w:rPr>
              <w:t>למידה פעילה</w:t>
            </w:r>
          </w:p>
        </w:tc>
        <w:tc>
          <w:tcPr>
            <w:tcW w:w="4401" w:type="dxa"/>
            <w:shd w:val="clear" w:color="auto" w:fill="8CCBE3"/>
          </w:tcPr>
          <w:p w14:paraId="5B5A9A6A" w14:textId="77777777" w:rsidR="008F3771" w:rsidRPr="00885E33" w:rsidRDefault="008F3771" w:rsidP="00DF7A8C">
            <w:pPr>
              <w:bidi/>
              <w:spacing w:line="276" w:lineRule="auto"/>
              <w:jc w:val="center"/>
              <w:rPr>
                <w:rFonts w:asciiTheme="minorBidi" w:hAnsiTheme="minorBidi"/>
                <w:color w:val="004229"/>
                <w:sz w:val="21"/>
                <w:szCs w:val="21"/>
                <w:rtl/>
              </w:rPr>
            </w:pPr>
            <w:r w:rsidRPr="00885E33">
              <w:rPr>
                <w:rFonts w:asciiTheme="minorBidi" w:hAnsiTheme="minorBidi"/>
                <w:color w:val="004229"/>
                <w:sz w:val="21"/>
                <w:szCs w:val="21"/>
                <w:rtl/>
              </w:rPr>
              <w:t>נושא השיעור</w:t>
            </w:r>
          </w:p>
        </w:tc>
        <w:tc>
          <w:tcPr>
            <w:tcW w:w="839" w:type="dxa"/>
            <w:shd w:val="clear" w:color="auto" w:fill="8CCBE3"/>
            <w:vAlign w:val="center"/>
          </w:tcPr>
          <w:p w14:paraId="3DE2B3F8" w14:textId="77777777" w:rsidR="008F3771" w:rsidRPr="00885E33" w:rsidRDefault="008F3771" w:rsidP="00DF7A8C">
            <w:pPr>
              <w:bidi/>
              <w:spacing w:line="276" w:lineRule="auto"/>
              <w:jc w:val="center"/>
              <w:rPr>
                <w:rFonts w:asciiTheme="minorBidi" w:hAnsiTheme="minorBidi"/>
                <w:color w:val="004229"/>
                <w:sz w:val="21"/>
                <w:szCs w:val="21"/>
                <w:rtl/>
              </w:rPr>
            </w:pPr>
            <w:r w:rsidRPr="00885E33">
              <w:rPr>
                <w:rFonts w:asciiTheme="minorBidi" w:hAnsiTheme="minorBidi"/>
                <w:color w:val="004229"/>
                <w:sz w:val="21"/>
                <w:szCs w:val="21"/>
                <w:rtl/>
              </w:rPr>
              <w:t>מס' השיעור</w:t>
            </w:r>
          </w:p>
        </w:tc>
      </w:tr>
      <w:tr w:rsidR="008F3771" w14:paraId="2A7C3575" w14:textId="77777777" w:rsidTr="00DF7A8C">
        <w:tc>
          <w:tcPr>
            <w:tcW w:w="1614" w:type="dxa"/>
          </w:tcPr>
          <w:p w14:paraId="678F2B8D" w14:textId="77777777" w:rsidR="008F3771" w:rsidRDefault="008F3771" w:rsidP="00DF7A8C">
            <w:pPr>
              <w:bidi/>
              <w:spacing w:line="276" w:lineRule="auto"/>
              <w:jc w:val="center"/>
              <w:rPr>
                <w:rFonts w:asciiTheme="minorBidi" w:hAnsiTheme="minorBidi"/>
                <w:color w:val="004229"/>
                <w:sz w:val="22"/>
                <w:szCs w:val="22"/>
              </w:rPr>
            </w:pPr>
          </w:p>
        </w:tc>
        <w:tc>
          <w:tcPr>
            <w:tcW w:w="1358" w:type="dxa"/>
          </w:tcPr>
          <w:p w14:paraId="7A86AA8B" w14:textId="0C29010F" w:rsidR="008F3771" w:rsidRDefault="008F3771" w:rsidP="00DF7A8C">
            <w:pPr>
              <w:bidi/>
              <w:spacing w:line="276" w:lineRule="auto"/>
              <w:jc w:val="center"/>
              <w:rPr>
                <w:rFonts w:asciiTheme="minorBidi" w:hAnsiTheme="minorBidi"/>
                <w:color w:val="004229"/>
                <w:sz w:val="22"/>
                <w:szCs w:val="22"/>
              </w:rPr>
            </w:pPr>
            <w:r>
              <w:rPr>
                <w:rFonts w:ascii="Foco Light" w:hAnsi="Foco Light"/>
                <w:color w:val="004229"/>
                <w:sz w:val="22"/>
                <w:szCs w:val="22"/>
                <w:rtl/>
              </w:rPr>
              <w:t>√</w:t>
            </w:r>
          </w:p>
        </w:tc>
        <w:tc>
          <w:tcPr>
            <w:tcW w:w="1134" w:type="dxa"/>
          </w:tcPr>
          <w:p w14:paraId="1B498D09" w14:textId="77777777" w:rsidR="008F3771" w:rsidRDefault="008F3771" w:rsidP="00DF7A8C">
            <w:pPr>
              <w:bidi/>
              <w:spacing w:line="276" w:lineRule="auto"/>
              <w:jc w:val="center"/>
              <w:rPr>
                <w:rFonts w:asciiTheme="minorBidi" w:hAnsiTheme="minorBidi"/>
                <w:color w:val="004229"/>
                <w:sz w:val="22"/>
                <w:szCs w:val="22"/>
              </w:rPr>
            </w:pPr>
            <w:r>
              <w:rPr>
                <w:rFonts w:ascii="Foco Light" w:hAnsi="Foco Light"/>
                <w:color w:val="004229"/>
                <w:sz w:val="22"/>
                <w:szCs w:val="22"/>
                <w:rtl/>
              </w:rPr>
              <w:t>√</w:t>
            </w:r>
          </w:p>
        </w:tc>
        <w:tc>
          <w:tcPr>
            <w:tcW w:w="4401" w:type="dxa"/>
          </w:tcPr>
          <w:p w14:paraId="6FB45388" w14:textId="77777777" w:rsidR="008F3771" w:rsidRPr="00434839" w:rsidRDefault="008F3771" w:rsidP="00DF7A8C">
            <w:pPr>
              <w:bidi/>
              <w:spacing w:line="276" w:lineRule="auto"/>
              <w:rPr>
                <w:rFonts w:asciiTheme="minorBidi" w:hAnsiTheme="minorBidi"/>
                <w:color w:val="004229"/>
                <w:sz w:val="22"/>
                <w:szCs w:val="22"/>
              </w:rPr>
            </w:pPr>
            <w:r w:rsidRPr="00434839">
              <w:rPr>
                <w:rFonts w:asciiTheme="minorBidi" w:hAnsiTheme="minorBidi" w:hint="cs"/>
                <w:color w:val="004229"/>
                <w:sz w:val="22"/>
                <w:szCs w:val="22"/>
                <w:rtl/>
              </w:rPr>
              <w:t>ציות לחוק: תיאוריה רגולטורית התנהגותית</w:t>
            </w:r>
            <w:r w:rsidRPr="00434839">
              <w:rPr>
                <w:rFonts w:asciiTheme="minorBidi" w:hAnsiTheme="minorBidi"/>
                <w:color w:val="004229"/>
                <w:sz w:val="22"/>
                <w:szCs w:val="22"/>
              </w:rPr>
              <w:t>,</w:t>
            </w:r>
            <w:r w:rsidRPr="00434839">
              <w:rPr>
                <w:rFonts w:asciiTheme="minorBidi" w:hAnsiTheme="minorBidi"/>
                <w:color w:val="004229"/>
                <w:sz w:val="22"/>
                <w:szCs w:val="22"/>
                <w:rtl/>
              </w:rPr>
              <w:t xml:space="preserve"> </w:t>
            </w:r>
            <w:r w:rsidRPr="00434839">
              <w:rPr>
                <w:rFonts w:asciiTheme="minorBidi" w:hAnsiTheme="minorBidi" w:hint="cs"/>
                <w:color w:val="004229"/>
                <w:sz w:val="22"/>
                <w:szCs w:val="22"/>
                <w:rtl/>
              </w:rPr>
              <w:t xml:space="preserve">ציות של </w:t>
            </w:r>
            <w:r w:rsidRPr="00434839">
              <w:rPr>
                <w:rFonts w:asciiTheme="minorBidi" w:hAnsiTheme="minorBidi"/>
                <w:color w:val="004229"/>
                <w:sz w:val="22"/>
                <w:szCs w:val="22"/>
                <w:rtl/>
              </w:rPr>
              <w:t xml:space="preserve">אדם מול </w:t>
            </w:r>
            <w:r w:rsidRPr="00434839">
              <w:rPr>
                <w:rFonts w:asciiTheme="minorBidi" w:hAnsiTheme="minorBidi" w:hint="cs"/>
                <w:color w:val="004229"/>
                <w:sz w:val="22"/>
                <w:szCs w:val="22"/>
                <w:rtl/>
              </w:rPr>
              <w:t xml:space="preserve">ציות של </w:t>
            </w:r>
            <w:r w:rsidRPr="00434839">
              <w:rPr>
                <w:rFonts w:asciiTheme="minorBidi" w:hAnsiTheme="minorBidi"/>
                <w:color w:val="004229"/>
                <w:sz w:val="22"/>
                <w:szCs w:val="22"/>
                <w:rtl/>
              </w:rPr>
              <w:t>תאגיד</w:t>
            </w:r>
          </w:p>
          <w:p w14:paraId="73F56A43" w14:textId="77777777" w:rsidR="008F3771" w:rsidRPr="00434839" w:rsidRDefault="008F3771" w:rsidP="00DF7A8C">
            <w:pPr>
              <w:bidi/>
              <w:spacing w:line="276" w:lineRule="auto"/>
              <w:rPr>
                <w:rFonts w:asciiTheme="minorBidi" w:hAnsiTheme="minorBidi"/>
                <w:color w:val="004229"/>
                <w:sz w:val="22"/>
                <w:szCs w:val="22"/>
              </w:rPr>
            </w:pPr>
            <w:r w:rsidRPr="00434839">
              <w:rPr>
                <w:rFonts w:asciiTheme="minorBidi" w:hAnsiTheme="minorBidi" w:hint="cs"/>
                <w:color w:val="004229"/>
                <w:sz w:val="22"/>
                <w:szCs w:val="22"/>
                <w:rtl/>
              </w:rPr>
              <w:lastRenderedPageBreak/>
              <w:t>תוכנית ציות בתאגיד - מבוא והגדרות: חשיבותה ומטרותיה</w:t>
            </w:r>
          </w:p>
        </w:tc>
        <w:tc>
          <w:tcPr>
            <w:tcW w:w="839" w:type="dxa"/>
          </w:tcPr>
          <w:p w14:paraId="28FA6EDF" w14:textId="77777777" w:rsidR="008F3771" w:rsidRDefault="008F3771" w:rsidP="00DF7A8C">
            <w:pPr>
              <w:bidi/>
              <w:spacing w:line="276" w:lineRule="auto"/>
              <w:jc w:val="center"/>
              <w:rPr>
                <w:rFonts w:asciiTheme="minorBidi" w:hAnsiTheme="minorBidi"/>
                <w:color w:val="004229"/>
                <w:sz w:val="22"/>
                <w:szCs w:val="22"/>
              </w:rPr>
            </w:pPr>
            <w:r>
              <w:rPr>
                <w:rFonts w:asciiTheme="minorBidi" w:hAnsiTheme="minorBidi"/>
                <w:color w:val="004229"/>
                <w:sz w:val="22"/>
                <w:szCs w:val="22"/>
              </w:rPr>
              <w:lastRenderedPageBreak/>
              <w:t>1</w:t>
            </w:r>
          </w:p>
        </w:tc>
      </w:tr>
      <w:tr w:rsidR="008F3771" w14:paraId="41E35910" w14:textId="77777777" w:rsidTr="00DF7A8C">
        <w:tc>
          <w:tcPr>
            <w:tcW w:w="1614" w:type="dxa"/>
          </w:tcPr>
          <w:p w14:paraId="7A1B982D" w14:textId="77777777" w:rsidR="008F3771" w:rsidRDefault="008F3771" w:rsidP="00DF7A8C">
            <w:pPr>
              <w:bidi/>
              <w:spacing w:line="276" w:lineRule="auto"/>
              <w:jc w:val="center"/>
              <w:rPr>
                <w:rFonts w:asciiTheme="minorBidi" w:hAnsiTheme="minorBidi"/>
                <w:color w:val="004229"/>
                <w:sz w:val="22"/>
                <w:szCs w:val="22"/>
              </w:rPr>
            </w:pPr>
          </w:p>
        </w:tc>
        <w:tc>
          <w:tcPr>
            <w:tcW w:w="1358" w:type="dxa"/>
          </w:tcPr>
          <w:p w14:paraId="0FA9EBEA" w14:textId="77777777" w:rsidR="008F3771" w:rsidRDefault="008F3771" w:rsidP="00DF7A8C">
            <w:pPr>
              <w:bidi/>
              <w:spacing w:line="276" w:lineRule="auto"/>
              <w:jc w:val="center"/>
              <w:rPr>
                <w:rFonts w:asciiTheme="minorBidi" w:hAnsiTheme="minorBidi"/>
                <w:color w:val="004229"/>
                <w:sz w:val="22"/>
                <w:szCs w:val="22"/>
              </w:rPr>
            </w:pPr>
            <w:r>
              <w:rPr>
                <w:rFonts w:ascii="Foco Light" w:hAnsi="Foco Light"/>
                <w:color w:val="004229"/>
                <w:sz w:val="22"/>
                <w:szCs w:val="22"/>
                <w:rtl/>
              </w:rPr>
              <w:t>√</w:t>
            </w:r>
          </w:p>
        </w:tc>
        <w:tc>
          <w:tcPr>
            <w:tcW w:w="1134" w:type="dxa"/>
          </w:tcPr>
          <w:p w14:paraId="04CC2356" w14:textId="77777777" w:rsidR="008F3771" w:rsidRDefault="008F3771" w:rsidP="00DF7A8C">
            <w:pPr>
              <w:bidi/>
              <w:spacing w:line="276" w:lineRule="auto"/>
              <w:jc w:val="center"/>
              <w:rPr>
                <w:rFonts w:asciiTheme="minorBidi" w:hAnsiTheme="minorBidi"/>
                <w:color w:val="004229"/>
                <w:sz w:val="22"/>
                <w:szCs w:val="22"/>
              </w:rPr>
            </w:pPr>
            <w:r>
              <w:rPr>
                <w:rFonts w:ascii="Foco Light" w:hAnsi="Foco Light"/>
                <w:color w:val="004229"/>
                <w:sz w:val="22"/>
                <w:szCs w:val="22"/>
                <w:rtl/>
              </w:rPr>
              <w:t>√</w:t>
            </w:r>
          </w:p>
        </w:tc>
        <w:tc>
          <w:tcPr>
            <w:tcW w:w="4401" w:type="dxa"/>
          </w:tcPr>
          <w:p w14:paraId="26745DFB" w14:textId="77777777" w:rsidR="008F3771" w:rsidRPr="00434839" w:rsidRDefault="008F3771" w:rsidP="00DF7A8C">
            <w:pPr>
              <w:bidi/>
              <w:spacing w:line="276" w:lineRule="auto"/>
              <w:rPr>
                <w:rFonts w:asciiTheme="minorBidi" w:hAnsiTheme="minorBidi"/>
                <w:color w:val="004229"/>
                <w:sz w:val="22"/>
                <w:szCs w:val="22"/>
              </w:rPr>
            </w:pPr>
            <w:r w:rsidRPr="00434839">
              <w:rPr>
                <w:rFonts w:asciiTheme="minorBidi" w:hAnsiTheme="minorBidi" w:hint="cs"/>
                <w:color w:val="004229"/>
                <w:sz w:val="22"/>
                <w:szCs w:val="22"/>
                <w:rtl/>
              </w:rPr>
              <w:t>ניתוח סביבה משפטית של תאגיד: מודלים להערכה, בעלי עניין ודינמיקה בין השדה המשפטי לשדה הפרקטי/תאגידי</w:t>
            </w:r>
          </w:p>
          <w:p w14:paraId="59462173" w14:textId="77777777" w:rsidR="008F3771" w:rsidRPr="00434839" w:rsidRDefault="008F3771" w:rsidP="00DF7A8C">
            <w:pPr>
              <w:bidi/>
              <w:spacing w:line="276" w:lineRule="auto"/>
              <w:rPr>
                <w:rFonts w:asciiTheme="minorBidi" w:hAnsiTheme="minorBidi"/>
                <w:color w:val="004229"/>
                <w:sz w:val="22"/>
                <w:szCs w:val="22"/>
                <w:rtl/>
              </w:rPr>
            </w:pPr>
          </w:p>
          <w:p w14:paraId="727E2C9D" w14:textId="77777777" w:rsidR="008F3771" w:rsidRPr="00434839" w:rsidRDefault="008F3771" w:rsidP="00DF7A8C">
            <w:pPr>
              <w:bidi/>
              <w:spacing w:line="276" w:lineRule="auto"/>
              <w:rPr>
                <w:rFonts w:asciiTheme="minorBidi" w:hAnsiTheme="minorBidi"/>
                <w:color w:val="004229"/>
                <w:sz w:val="22"/>
                <w:szCs w:val="22"/>
              </w:rPr>
            </w:pPr>
            <w:r w:rsidRPr="00434839">
              <w:rPr>
                <w:rFonts w:asciiTheme="minorBidi" w:hAnsiTheme="minorBidi" w:hint="cs"/>
                <w:color w:val="004229"/>
                <w:sz w:val="22"/>
                <w:szCs w:val="22"/>
                <w:rtl/>
              </w:rPr>
              <w:t>פירמידת רגולציה מול פירמידת אכיפה</w:t>
            </w:r>
          </w:p>
        </w:tc>
        <w:tc>
          <w:tcPr>
            <w:tcW w:w="839" w:type="dxa"/>
          </w:tcPr>
          <w:p w14:paraId="6D827C31" w14:textId="77777777" w:rsidR="008F3771" w:rsidRDefault="008F3771" w:rsidP="00DF7A8C">
            <w:pPr>
              <w:bidi/>
              <w:spacing w:line="276" w:lineRule="auto"/>
              <w:jc w:val="center"/>
              <w:rPr>
                <w:rFonts w:asciiTheme="minorBidi" w:hAnsiTheme="minorBidi"/>
                <w:color w:val="004229"/>
                <w:sz w:val="22"/>
                <w:szCs w:val="22"/>
                <w:rtl/>
              </w:rPr>
            </w:pPr>
            <w:r>
              <w:rPr>
                <w:rFonts w:asciiTheme="minorBidi" w:hAnsiTheme="minorBidi"/>
                <w:color w:val="004229"/>
                <w:sz w:val="22"/>
                <w:szCs w:val="22"/>
              </w:rPr>
              <w:t>2</w:t>
            </w:r>
          </w:p>
        </w:tc>
      </w:tr>
      <w:tr w:rsidR="008F3771" w14:paraId="4317D1DF" w14:textId="77777777" w:rsidTr="00DF7A8C">
        <w:tc>
          <w:tcPr>
            <w:tcW w:w="1614" w:type="dxa"/>
          </w:tcPr>
          <w:p w14:paraId="49DC9EFE" w14:textId="77777777" w:rsidR="008F3771" w:rsidRDefault="008F3771" w:rsidP="00DF7A8C">
            <w:pPr>
              <w:bidi/>
              <w:spacing w:line="276" w:lineRule="auto"/>
              <w:jc w:val="center"/>
              <w:rPr>
                <w:rFonts w:asciiTheme="minorBidi" w:hAnsiTheme="minorBidi"/>
                <w:color w:val="004229"/>
                <w:sz w:val="22"/>
                <w:szCs w:val="22"/>
              </w:rPr>
            </w:pPr>
          </w:p>
        </w:tc>
        <w:tc>
          <w:tcPr>
            <w:tcW w:w="1358" w:type="dxa"/>
          </w:tcPr>
          <w:p w14:paraId="2FCC4A7F" w14:textId="77777777" w:rsidR="008F3771" w:rsidRDefault="008F3771" w:rsidP="00DF7A8C">
            <w:pPr>
              <w:bidi/>
              <w:spacing w:line="276" w:lineRule="auto"/>
              <w:jc w:val="center"/>
              <w:rPr>
                <w:rFonts w:asciiTheme="minorBidi" w:hAnsiTheme="minorBidi"/>
                <w:color w:val="004229"/>
                <w:sz w:val="22"/>
                <w:szCs w:val="22"/>
              </w:rPr>
            </w:pPr>
            <w:r>
              <w:rPr>
                <w:rFonts w:ascii="Foco Light" w:hAnsi="Foco Light"/>
                <w:color w:val="004229"/>
                <w:sz w:val="22"/>
                <w:szCs w:val="22"/>
                <w:rtl/>
              </w:rPr>
              <w:t>√</w:t>
            </w:r>
          </w:p>
        </w:tc>
        <w:tc>
          <w:tcPr>
            <w:tcW w:w="1134" w:type="dxa"/>
          </w:tcPr>
          <w:p w14:paraId="4B52A3E8" w14:textId="77777777" w:rsidR="008F3771" w:rsidRDefault="008F3771" w:rsidP="00DF7A8C">
            <w:pPr>
              <w:bidi/>
              <w:spacing w:line="276" w:lineRule="auto"/>
              <w:jc w:val="center"/>
              <w:rPr>
                <w:rFonts w:asciiTheme="minorBidi" w:hAnsiTheme="minorBidi"/>
                <w:color w:val="004229"/>
                <w:sz w:val="22"/>
                <w:szCs w:val="22"/>
              </w:rPr>
            </w:pPr>
            <w:r>
              <w:rPr>
                <w:rFonts w:ascii="Foco Light" w:hAnsi="Foco Light"/>
                <w:color w:val="004229"/>
                <w:sz w:val="22"/>
                <w:szCs w:val="22"/>
                <w:rtl/>
              </w:rPr>
              <w:t>√</w:t>
            </w:r>
          </w:p>
        </w:tc>
        <w:tc>
          <w:tcPr>
            <w:tcW w:w="4401" w:type="dxa"/>
          </w:tcPr>
          <w:p w14:paraId="3C66D6D8" w14:textId="77777777" w:rsidR="008F3771" w:rsidRPr="00434839" w:rsidRDefault="008F3771" w:rsidP="00DF7A8C">
            <w:pPr>
              <w:bidi/>
              <w:spacing w:line="276" w:lineRule="auto"/>
              <w:rPr>
                <w:rFonts w:asciiTheme="minorBidi" w:hAnsiTheme="minorBidi"/>
                <w:color w:val="004229"/>
                <w:sz w:val="22"/>
                <w:szCs w:val="22"/>
              </w:rPr>
            </w:pPr>
            <w:r w:rsidRPr="00434839">
              <w:rPr>
                <w:rFonts w:asciiTheme="minorBidi" w:hAnsiTheme="minorBidi" w:hint="cs"/>
                <w:color w:val="004229"/>
                <w:sz w:val="22"/>
                <w:szCs w:val="22"/>
                <w:rtl/>
              </w:rPr>
              <w:t>מרכיביה של תוכנית הציות בתאגיד:</w:t>
            </w:r>
          </w:p>
          <w:p w14:paraId="504CF4F5" w14:textId="77777777" w:rsidR="008F3771" w:rsidRPr="00434839" w:rsidRDefault="008F3771" w:rsidP="008F3771">
            <w:pPr>
              <w:numPr>
                <w:ilvl w:val="0"/>
                <w:numId w:val="44"/>
              </w:numPr>
              <w:bidi/>
              <w:spacing w:line="276" w:lineRule="auto"/>
              <w:rPr>
                <w:rFonts w:asciiTheme="minorBidi" w:hAnsiTheme="minorBidi"/>
                <w:color w:val="004229"/>
                <w:sz w:val="22"/>
                <w:szCs w:val="22"/>
              </w:rPr>
            </w:pPr>
            <w:r w:rsidRPr="00434839">
              <w:rPr>
                <w:rFonts w:asciiTheme="minorBidi" w:hAnsiTheme="minorBidi" w:hint="cs"/>
                <w:color w:val="004229"/>
                <w:sz w:val="22"/>
                <w:szCs w:val="22"/>
                <w:rtl/>
              </w:rPr>
              <w:t>פרק 1 - הערכת סיכונים בתאגיד</w:t>
            </w:r>
          </w:p>
        </w:tc>
        <w:tc>
          <w:tcPr>
            <w:tcW w:w="839" w:type="dxa"/>
          </w:tcPr>
          <w:p w14:paraId="335E48B3" w14:textId="77777777" w:rsidR="008F3771" w:rsidRDefault="008F3771" w:rsidP="00DF7A8C">
            <w:pPr>
              <w:bidi/>
              <w:spacing w:line="276" w:lineRule="auto"/>
              <w:jc w:val="center"/>
              <w:rPr>
                <w:rFonts w:asciiTheme="minorBidi" w:hAnsiTheme="minorBidi"/>
                <w:color w:val="004229"/>
                <w:sz w:val="22"/>
                <w:szCs w:val="22"/>
              </w:rPr>
            </w:pPr>
            <w:r>
              <w:rPr>
                <w:rFonts w:asciiTheme="minorBidi" w:hAnsiTheme="minorBidi" w:hint="cs"/>
                <w:color w:val="004229"/>
                <w:sz w:val="22"/>
                <w:szCs w:val="22"/>
                <w:rtl/>
              </w:rPr>
              <w:t>3</w:t>
            </w:r>
          </w:p>
        </w:tc>
      </w:tr>
      <w:tr w:rsidR="008F3771" w14:paraId="782220B1" w14:textId="77777777" w:rsidTr="00DF7A8C">
        <w:tc>
          <w:tcPr>
            <w:tcW w:w="1614" w:type="dxa"/>
          </w:tcPr>
          <w:p w14:paraId="03DB1F7F" w14:textId="77777777" w:rsidR="008F3771" w:rsidRDefault="008F3771" w:rsidP="00DF7A8C">
            <w:pPr>
              <w:bidi/>
              <w:spacing w:line="276" w:lineRule="auto"/>
              <w:jc w:val="center"/>
              <w:rPr>
                <w:rFonts w:asciiTheme="minorBidi" w:hAnsiTheme="minorBidi"/>
                <w:color w:val="004229"/>
                <w:sz w:val="22"/>
                <w:szCs w:val="22"/>
              </w:rPr>
            </w:pPr>
          </w:p>
        </w:tc>
        <w:tc>
          <w:tcPr>
            <w:tcW w:w="1358" w:type="dxa"/>
          </w:tcPr>
          <w:p w14:paraId="0854098E" w14:textId="77777777" w:rsidR="008F3771" w:rsidRDefault="008F3771" w:rsidP="00DF7A8C">
            <w:pPr>
              <w:bidi/>
              <w:spacing w:line="276" w:lineRule="auto"/>
              <w:jc w:val="center"/>
              <w:rPr>
                <w:rFonts w:asciiTheme="minorBidi" w:hAnsiTheme="minorBidi"/>
                <w:color w:val="004229"/>
                <w:sz w:val="22"/>
                <w:szCs w:val="22"/>
              </w:rPr>
            </w:pPr>
            <w:r>
              <w:rPr>
                <w:rFonts w:ascii="Foco Light" w:hAnsi="Foco Light"/>
                <w:color w:val="004229"/>
                <w:sz w:val="22"/>
                <w:szCs w:val="22"/>
                <w:rtl/>
              </w:rPr>
              <w:t>√</w:t>
            </w:r>
          </w:p>
        </w:tc>
        <w:tc>
          <w:tcPr>
            <w:tcW w:w="1134" w:type="dxa"/>
          </w:tcPr>
          <w:p w14:paraId="1AFF4BD4" w14:textId="77777777" w:rsidR="008F3771" w:rsidRDefault="008F3771" w:rsidP="00DF7A8C">
            <w:pPr>
              <w:bidi/>
              <w:spacing w:line="276" w:lineRule="auto"/>
              <w:jc w:val="center"/>
              <w:rPr>
                <w:rFonts w:asciiTheme="minorBidi" w:hAnsiTheme="minorBidi"/>
                <w:color w:val="004229"/>
                <w:sz w:val="22"/>
                <w:szCs w:val="22"/>
              </w:rPr>
            </w:pPr>
            <w:r>
              <w:rPr>
                <w:rFonts w:ascii="Foco Light" w:hAnsi="Foco Light"/>
                <w:color w:val="004229"/>
                <w:sz w:val="22"/>
                <w:szCs w:val="22"/>
                <w:rtl/>
              </w:rPr>
              <w:t>√</w:t>
            </w:r>
          </w:p>
        </w:tc>
        <w:tc>
          <w:tcPr>
            <w:tcW w:w="4401" w:type="dxa"/>
          </w:tcPr>
          <w:p w14:paraId="4F0CC32E" w14:textId="77777777" w:rsidR="008F3771" w:rsidRPr="00434839" w:rsidRDefault="008F3771" w:rsidP="00DF7A8C">
            <w:pPr>
              <w:bidi/>
              <w:spacing w:line="276" w:lineRule="auto"/>
              <w:rPr>
                <w:rFonts w:asciiTheme="minorBidi" w:hAnsiTheme="minorBidi"/>
                <w:color w:val="004229"/>
                <w:sz w:val="22"/>
                <w:szCs w:val="22"/>
              </w:rPr>
            </w:pPr>
            <w:r w:rsidRPr="00434839">
              <w:rPr>
                <w:rFonts w:asciiTheme="minorBidi" w:hAnsiTheme="minorBidi" w:hint="cs"/>
                <w:color w:val="004229"/>
                <w:sz w:val="22"/>
                <w:szCs w:val="22"/>
                <w:rtl/>
              </w:rPr>
              <w:t>מרכיביה של תוכנית הציות בתאגיד:</w:t>
            </w:r>
          </w:p>
          <w:p w14:paraId="37A89A45" w14:textId="77777777" w:rsidR="008F3771" w:rsidRPr="00434839" w:rsidRDefault="008F3771" w:rsidP="008F3771">
            <w:pPr>
              <w:numPr>
                <w:ilvl w:val="0"/>
                <w:numId w:val="44"/>
              </w:numPr>
              <w:bidi/>
              <w:spacing w:line="276" w:lineRule="auto"/>
              <w:rPr>
                <w:rFonts w:asciiTheme="minorBidi" w:hAnsiTheme="minorBidi"/>
                <w:color w:val="004229"/>
                <w:sz w:val="22"/>
                <w:szCs w:val="22"/>
              </w:rPr>
            </w:pPr>
            <w:r w:rsidRPr="00434839">
              <w:rPr>
                <w:rFonts w:asciiTheme="minorBidi" w:hAnsiTheme="minorBidi" w:hint="cs"/>
                <w:color w:val="004229"/>
                <w:sz w:val="22"/>
                <w:szCs w:val="22"/>
                <w:rtl/>
              </w:rPr>
              <w:t>פרק 2 - קביעת רגולציה עצמית:</w:t>
            </w:r>
            <w:r w:rsidRPr="00434839">
              <w:rPr>
                <w:rFonts w:asciiTheme="minorBidi" w:hAnsiTheme="minorBidi"/>
                <w:color w:val="004229"/>
                <w:sz w:val="22"/>
                <w:szCs w:val="22"/>
              </w:rPr>
              <w:t xml:space="preserve"> </w:t>
            </w:r>
            <w:r w:rsidRPr="00434839">
              <w:rPr>
                <w:rFonts w:asciiTheme="minorBidi" w:hAnsiTheme="minorBidi" w:hint="cs"/>
                <w:color w:val="004229"/>
                <w:sz w:val="22"/>
                <w:szCs w:val="22"/>
                <w:rtl/>
              </w:rPr>
              <w:t>מדיניות ונהלים</w:t>
            </w:r>
          </w:p>
        </w:tc>
        <w:tc>
          <w:tcPr>
            <w:tcW w:w="839" w:type="dxa"/>
          </w:tcPr>
          <w:p w14:paraId="5A332BBF" w14:textId="77777777" w:rsidR="008F3771" w:rsidRDefault="008F3771" w:rsidP="00DF7A8C">
            <w:pPr>
              <w:bidi/>
              <w:spacing w:line="276" w:lineRule="auto"/>
              <w:jc w:val="center"/>
              <w:rPr>
                <w:rFonts w:asciiTheme="minorBidi" w:hAnsiTheme="minorBidi"/>
                <w:color w:val="004229"/>
                <w:sz w:val="22"/>
                <w:szCs w:val="22"/>
              </w:rPr>
            </w:pPr>
            <w:r>
              <w:rPr>
                <w:rFonts w:asciiTheme="minorBidi" w:hAnsiTheme="minorBidi" w:hint="cs"/>
                <w:color w:val="004229"/>
                <w:sz w:val="22"/>
                <w:szCs w:val="22"/>
                <w:rtl/>
              </w:rPr>
              <w:t>4</w:t>
            </w:r>
          </w:p>
        </w:tc>
      </w:tr>
      <w:tr w:rsidR="008F3771" w14:paraId="79CE1145" w14:textId="77777777" w:rsidTr="00DF7A8C">
        <w:tc>
          <w:tcPr>
            <w:tcW w:w="1614" w:type="dxa"/>
          </w:tcPr>
          <w:p w14:paraId="504D0C21" w14:textId="77777777" w:rsidR="008F3771" w:rsidRDefault="008F3771" w:rsidP="00DF7A8C">
            <w:pPr>
              <w:bidi/>
              <w:spacing w:line="276" w:lineRule="auto"/>
              <w:jc w:val="center"/>
              <w:rPr>
                <w:rFonts w:asciiTheme="minorBidi" w:hAnsiTheme="minorBidi"/>
                <w:color w:val="004229"/>
                <w:sz w:val="22"/>
                <w:szCs w:val="22"/>
              </w:rPr>
            </w:pPr>
          </w:p>
        </w:tc>
        <w:tc>
          <w:tcPr>
            <w:tcW w:w="1358" w:type="dxa"/>
          </w:tcPr>
          <w:p w14:paraId="36D72222" w14:textId="77777777" w:rsidR="008F3771" w:rsidRDefault="008F3771" w:rsidP="00DF7A8C">
            <w:pPr>
              <w:bidi/>
              <w:spacing w:line="276" w:lineRule="auto"/>
              <w:jc w:val="center"/>
              <w:rPr>
                <w:rFonts w:asciiTheme="minorBidi" w:hAnsiTheme="minorBidi"/>
                <w:color w:val="004229"/>
                <w:sz w:val="22"/>
                <w:szCs w:val="22"/>
              </w:rPr>
            </w:pPr>
            <w:r>
              <w:rPr>
                <w:rFonts w:ascii="Foco Light" w:hAnsi="Foco Light"/>
                <w:color w:val="004229"/>
                <w:sz w:val="22"/>
                <w:szCs w:val="22"/>
                <w:rtl/>
              </w:rPr>
              <w:t>√</w:t>
            </w:r>
          </w:p>
        </w:tc>
        <w:tc>
          <w:tcPr>
            <w:tcW w:w="1134" w:type="dxa"/>
          </w:tcPr>
          <w:p w14:paraId="76454B83" w14:textId="77777777" w:rsidR="008F3771" w:rsidRDefault="008F3771" w:rsidP="00DF7A8C">
            <w:pPr>
              <w:bidi/>
              <w:spacing w:line="276" w:lineRule="auto"/>
              <w:jc w:val="center"/>
              <w:rPr>
                <w:rFonts w:asciiTheme="minorBidi" w:hAnsiTheme="minorBidi"/>
                <w:color w:val="004229"/>
                <w:sz w:val="22"/>
                <w:szCs w:val="22"/>
              </w:rPr>
            </w:pPr>
            <w:r>
              <w:rPr>
                <w:rFonts w:ascii="Foco Light" w:hAnsi="Foco Light"/>
                <w:color w:val="004229"/>
                <w:sz w:val="22"/>
                <w:szCs w:val="22"/>
                <w:rtl/>
              </w:rPr>
              <w:t>√</w:t>
            </w:r>
          </w:p>
        </w:tc>
        <w:tc>
          <w:tcPr>
            <w:tcW w:w="4401" w:type="dxa"/>
          </w:tcPr>
          <w:p w14:paraId="5B6EE6A3" w14:textId="77777777" w:rsidR="008F3771" w:rsidRPr="00434839" w:rsidRDefault="008F3771" w:rsidP="00DF7A8C">
            <w:pPr>
              <w:bidi/>
              <w:spacing w:line="276" w:lineRule="auto"/>
              <w:rPr>
                <w:rFonts w:asciiTheme="minorBidi" w:hAnsiTheme="minorBidi"/>
                <w:color w:val="004229"/>
                <w:sz w:val="22"/>
                <w:szCs w:val="22"/>
              </w:rPr>
            </w:pPr>
            <w:r w:rsidRPr="00434839">
              <w:rPr>
                <w:rFonts w:asciiTheme="minorBidi" w:hAnsiTheme="minorBidi" w:hint="cs"/>
                <w:color w:val="004229"/>
                <w:sz w:val="22"/>
                <w:szCs w:val="22"/>
                <w:rtl/>
              </w:rPr>
              <w:t>מרכיביה של תוכנית הציות בתאגיד:</w:t>
            </w:r>
          </w:p>
          <w:p w14:paraId="4892D368" w14:textId="77777777" w:rsidR="008F3771" w:rsidRPr="00434839" w:rsidRDefault="008F3771" w:rsidP="008F3771">
            <w:pPr>
              <w:numPr>
                <w:ilvl w:val="0"/>
                <w:numId w:val="44"/>
              </w:numPr>
              <w:bidi/>
              <w:spacing w:line="276" w:lineRule="auto"/>
              <w:rPr>
                <w:rFonts w:asciiTheme="minorBidi" w:hAnsiTheme="minorBidi"/>
                <w:color w:val="004229"/>
                <w:sz w:val="22"/>
                <w:szCs w:val="22"/>
              </w:rPr>
            </w:pPr>
            <w:r w:rsidRPr="00434839">
              <w:rPr>
                <w:rFonts w:asciiTheme="minorBidi" w:hAnsiTheme="minorBidi" w:hint="cs"/>
                <w:color w:val="004229"/>
                <w:sz w:val="22"/>
                <w:szCs w:val="22"/>
                <w:rtl/>
              </w:rPr>
              <w:t>פרק 3  - הדרכות ציות</w:t>
            </w:r>
          </w:p>
        </w:tc>
        <w:tc>
          <w:tcPr>
            <w:tcW w:w="839" w:type="dxa"/>
          </w:tcPr>
          <w:p w14:paraId="43C50E9A" w14:textId="77777777" w:rsidR="008F3771" w:rsidRDefault="008F3771" w:rsidP="00DF7A8C">
            <w:pPr>
              <w:bidi/>
              <w:spacing w:line="276" w:lineRule="auto"/>
              <w:jc w:val="center"/>
              <w:rPr>
                <w:rFonts w:asciiTheme="minorBidi" w:hAnsiTheme="minorBidi"/>
                <w:color w:val="004229"/>
                <w:sz w:val="22"/>
                <w:szCs w:val="22"/>
              </w:rPr>
            </w:pPr>
            <w:r>
              <w:rPr>
                <w:rFonts w:asciiTheme="minorBidi" w:hAnsiTheme="minorBidi" w:hint="cs"/>
                <w:color w:val="004229"/>
                <w:sz w:val="22"/>
                <w:szCs w:val="22"/>
                <w:rtl/>
              </w:rPr>
              <w:t>5</w:t>
            </w:r>
          </w:p>
        </w:tc>
      </w:tr>
      <w:tr w:rsidR="008F3771" w14:paraId="5EF4773C" w14:textId="77777777" w:rsidTr="00DF7A8C">
        <w:tc>
          <w:tcPr>
            <w:tcW w:w="1614" w:type="dxa"/>
          </w:tcPr>
          <w:p w14:paraId="71797069" w14:textId="77777777" w:rsidR="008F3771" w:rsidRDefault="008F3771" w:rsidP="00DF7A8C">
            <w:pPr>
              <w:bidi/>
              <w:spacing w:line="276" w:lineRule="auto"/>
              <w:jc w:val="center"/>
              <w:rPr>
                <w:rFonts w:asciiTheme="minorBidi" w:hAnsiTheme="minorBidi"/>
                <w:color w:val="004229"/>
                <w:sz w:val="22"/>
                <w:szCs w:val="22"/>
              </w:rPr>
            </w:pPr>
          </w:p>
        </w:tc>
        <w:tc>
          <w:tcPr>
            <w:tcW w:w="1358" w:type="dxa"/>
          </w:tcPr>
          <w:p w14:paraId="5ADA5F28" w14:textId="77777777" w:rsidR="008F3771" w:rsidRDefault="008F3771" w:rsidP="00DF7A8C">
            <w:pPr>
              <w:bidi/>
              <w:spacing w:line="276" w:lineRule="auto"/>
              <w:jc w:val="center"/>
              <w:rPr>
                <w:rFonts w:asciiTheme="minorBidi" w:hAnsiTheme="minorBidi"/>
                <w:color w:val="004229"/>
                <w:sz w:val="22"/>
                <w:szCs w:val="22"/>
              </w:rPr>
            </w:pPr>
            <w:r>
              <w:rPr>
                <w:rFonts w:ascii="Foco Light" w:hAnsi="Foco Light"/>
                <w:color w:val="004229"/>
                <w:sz w:val="22"/>
                <w:szCs w:val="22"/>
                <w:rtl/>
              </w:rPr>
              <w:t>√</w:t>
            </w:r>
          </w:p>
        </w:tc>
        <w:tc>
          <w:tcPr>
            <w:tcW w:w="1134" w:type="dxa"/>
          </w:tcPr>
          <w:p w14:paraId="06817AD8" w14:textId="77777777" w:rsidR="008F3771" w:rsidRDefault="008F3771" w:rsidP="00DF7A8C">
            <w:pPr>
              <w:bidi/>
              <w:spacing w:line="276" w:lineRule="auto"/>
              <w:jc w:val="center"/>
              <w:rPr>
                <w:rFonts w:asciiTheme="minorBidi" w:hAnsiTheme="minorBidi"/>
                <w:color w:val="004229"/>
                <w:sz w:val="22"/>
                <w:szCs w:val="22"/>
              </w:rPr>
            </w:pPr>
            <w:r>
              <w:rPr>
                <w:rFonts w:ascii="Foco Light" w:hAnsi="Foco Light"/>
                <w:color w:val="004229"/>
                <w:sz w:val="22"/>
                <w:szCs w:val="22"/>
                <w:rtl/>
              </w:rPr>
              <w:t>√</w:t>
            </w:r>
          </w:p>
        </w:tc>
        <w:tc>
          <w:tcPr>
            <w:tcW w:w="4401" w:type="dxa"/>
          </w:tcPr>
          <w:p w14:paraId="305266DE" w14:textId="77777777" w:rsidR="008F3771" w:rsidRPr="00434839" w:rsidRDefault="008F3771" w:rsidP="00DF7A8C">
            <w:pPr>
              <w:bidi/>
              <w:spacing w:line="276" w:lineRule="auto"/>
              <w:rPr>
                <w:rFonts w:asciiTheme="minorBidi" w:hAnsiTheme="minorBidi"/>
                <w:color w:val="004229"/>
                <w:sz w:val="22"/>
                <w:szCs w:val="22"/>
              </w:rPr>
            </w:pPr>
            <w:r w:rsidRPr="00434839">
              <w:rPr>
                <w:rFonts w:asciiTheme="minorBidi" w:hAnsiTheme="minorBidi" w:hint="cs"/>
                <w:color w:val="004229"/>
                <w:sz w:val="22"/>
                <w:szCs w:val="22"/>
                <w:rtl/>
              </w:rPr>
              <w:t>מרכיביה של תוכנית הציות בתאגיד:</w:t>
            </w:r>
          </w:p>
          <w:p w14:paraId="6441278A" w14:textId="77777777" w:rsidR="008F3771" w:rsidRPr="00434839" w:rsidRDefault="008F3771" w:rsidP="008F3771">
            <w:pPr>
              <w:numPr>
                <w:ilvl w:val="0"/>
                <w:numId w:val="44"/>
              </w:numPr>
              <w:bidi/>
              <w:spacing w:line="276" w:lineRule="auto"/>
              <w:rPr>
                <w:rFonts w:asciiTheme="minorBidi" w:hAnsiTheme="minorBidi"/>
                <w:color w:val="004229"/>
                <w:sz w:val="22"/>
                <w:szCs w:val="22"/>
              </w:rPr>
            </w:pPr>
            <w:r w:rsidRPr="00434839">
              <w:rPr>
                <w:rFonts w:asciiTheme="minorBidi" w:hAnsiTheme="minorBidi" w:hint="cs"/>
                <w:color w:val="004229"/>
                <w:sz w:val="22"/>
                <w:szCs w:val="22"/>
                <w:rtl/>
              </w:rPr>
              <w:t>פרק 4 - פעולות הבטחה וקווי הגנה: פיקוח, ביקורת פנימית ומנגנוני דיווח</w:t>
            </w:r>
          </w:p>
        </w:tc>
        <w:tc>
          <w:tcPr>
            <w:tcW w:w="839" w:type="dxa"/>
          </w:tcPr>
          <w:p w14:paraId="3296D19E" w14:textId="77777777" w:rsidR="008F3771" w:rsidRDefault="008F3771" w:rsidP="00DF7A8C">
            <w:pPr>
              <w:bidi/>
              <w:spacing w:line="276" w:lineRule="auto"/>
              <w:jc w:val="center"/>
              <w:rPr>
                <w:rFonts w:asciiTheme="minorBidi" w:hAnsiTheme="minorBidi"/>
                <w:color w:val="004229"/>
                <w:sz w:val="22"/>
                <w:szCs w:val="22"/>
              </w:rPr>
            </w:pPr>
            <w:r>
              <w:rPr>
                <w:rFonts w:asciiTheme="minorBidi" w:hAnsiTheme="minorBidi" w:hint="cs"/>
                <w:color w:val="004229"/>
                <w:sz w:val="22"/>
                <w:szCs w:val="22"/>
                <w:rtl/>
              </w:rPr>
              <w:t>6</w:t>
            </w:r>
          </w:p>
        </w:tc>
      </w:tr>
      <w:tr w:rsidR="008F3771" w14:paraId="70408AC4" w14:textId="77777777" w:rsidTr="00DF7A8C">
        <w:tc>
          <w:tcPr>
            <w:tcW w:w="1614" w:type="dxa"/>
          </w:tcPr>
          <w:p w14:paraId="638F14A8" w14:textId="77777777" w:rsidR="008F3771" w:rsidRDefault="008F3771" w:rsidP="00DF7A8C">
            <w:pPr>
              <w:bidi/>
              <w:spacing w:line="276" w:lineRule="auto"/>
              <w:jc w:val="center"/>
              <w:rPr>
                <w:rFonts w:asciiTheme="minorBidi" w:hAnsiTheme="minorBidi"/>
                <w:color w:val="004229"/>
                <w:sz w:val="22"/>
                <w:szCs w:val="22"/>
              </w:rPr>
            </w:pPr>
          </w:p>
        </w:tc>
        <w:tc>
          <w:tcPr>
            <w:tcW w:w="1358" w:type="dxa"/>
          </w:tcPr>
          <w:p w14:paraId="03186566" w14:textId="77777777" w:rsidR="008F3771" w:rsidRDefault="008F3771" w:rsidP="00DF7A8C">
            <w:pPr>
              <w:bidi/>
              <w:spacing w:line="276" w:lineRule="auto"/>
              <w:jc w:val="center"/>
              <w:rPr>
                <w:rFonts w:asciiTheme="minorBidi" w:hAnsiTheme="minorBidi"/>
                <w:color w:val="004229"/>
                <w:sz w:val="22"/>
                <w:szCs w:val="22"/>
              </w:rPr>
            </w:pPr>
            <w:r>
              <w:rPr>
                <w:rFonts w:ascii="Foco Light" w:hAnsi="Foco Light"/>
                <w:color w:val="004229"/>
                <w:sz w:val="22"/>
                <w:szCs w:val="22"/>
                <w:rtl/>
              </w:rPr>
              <w:t>√</w:t>
            </w:r>
          </w:p>
        </w:tc>
        <w:tc>
          <w:tcPr>
            <w:tcW w:w="1134" w:type="dxa"/>
          </w:tcPr>
          <w:p w14:paraId="59F6B0E7" w14:textId="77777777" w:rsidR="008F3771" w:rsidRDefault="008F3771" w:rsidP="00DF7A8C">
            <w:pPr>
              <w:bidi/>
              <w:spacing w:line="276" w:lineRule="auto"/>
              <w:jc w:val="center"/>
              <w:rPr>
                <w:rFonts w:asciiTheme="minorBidi" w:hAnsiTheme="minorBidi"/>
                <w:color w:val="004229"/>
                <w:sz w:val="22"/>
                <w:szCs w:val="22"/>
              </w:rPr>
            </w:pPr>
            <w:r>
              <w:rPr>
                <w:rFonts w:ascii="Foco Light" w:hAnsi="Foco Light"/>
                <w:color w:val="004229"/>
                <w:sz w:val="22"/>
                <w:szCs w:val="22"/>
                <w:rtl/>
              </w:rPr>
              <w:t>√</w:t>
            </w:r>
          </w:p>
        </w:tc>
        <w:tc>
          <w:tcPr>
            <w:tcW w:w="4401" w:type="dxa"/>
          </w:tcPr>
          <w:p w14:paraId="67ED6642" w14:textId="77777777" w:rsidR="008F3771" w:rsidRPr="00434839" w:rsidRDefault="008F3771" w:rsidP="00DF7A8C">
            <w:pPr>
              <w:bidi/>
              <w:spacing w:line="276" w:lineRule="auto"/>
              <w:rPr>
                <w:rFonts w:asciiTheme="minorBidi" w:hAnsiTheme="minorBidi"/>
                <w:color w:val="004229"/>
                <w:sz w:val="22"/>
                <w:szCs w:val="22"/>
              </w:rPr>
            </w:pPr>
            <w:r w:rsidRPr="00434839">
              <w:rPr>
                <w:rFonts w:asciiTheme="minorBidi" w:hAnsiTheme="minorBidi" w:hint="cs"/>
                <w:color w:val="004229"/>
                <w:sz w:val="22"/>
                <w:szCs w:val="22"/>
                <w:rtl/>
              </w:rPr>
              <w:t>מרכיביה של תוכנית הציות בתאגיד:</w:t>
            </w:r>
          </w:p>
          <w:p w14:paraId="1978E8BE" w14:textId="77777777" w:rsidR="008F3771" w:rsidRPr="00434839" w:rsidRDefault="008F3771" w:rsidP="008F3771">
            <w:pPr>
              <w:numPr>
                <w:ilvl w:val="0"/>
                <w:numId w:val="44"/>
              </w:numPr>
              <w:bidi/>
              <w:spacing w:line="276" w:lineRule="auto"/>
              <w:rPr>
                <w:rFonts w:asciiTheme="minorBidi" w:hAnsiTheme="minorBidi"/>
                <w:color w:val="004229"/>
                <w:sz w:val="22"/>
                <w:szCs w:val="22"/>
              </w:rPr>
            </w:pPr>
            <w:r w:rsidRPr="00434839">
              <w:rPr>
                <w:rFonts w:asciiTheme="minorBidi" w:hAnsiTheme="minorBidi" w:hint="cs"/>
                <w:color w:val="004229"/>
                <w:sz w:val="22"/>
                <w:szCs w:val="22"/>
                <w:rtl/>
              </w:rPr>
              <w:t>ממשל תאגידי :</w:t>
            </w:r>
            <w:r w:rsidRPr="00434839">
              <w:rPr>
                <w:rFonts w:asciiTheme="minorBidi" w:hAnsiTheme="minorBidi" w:hint="cs"/>
                <w:color w:val="004229"/>
                <w:sz w:val="22"/>
                <w:szCs w:val="22"/>
              </w:rPr>
              <w:t xml:space="preserve"> </w:t>
            </w:r>
            <w:r w:rsidRPr="00434839">
              <w:rPr>
                <w:rFonts w:asciiTheme="minorBidi" w:hAnsiTheme="minorBidi" w:hint="cs"/>
                <w:color w:val="004229"/>
                <w:sz w:val="22"/>
                <w:szCs w:val="22"/>
                <w:rtl/>
              </w:rPr>
              <w:t>גופים, משאבים, תרבות וכו'</w:t>
            </w:r>
          </w:p>
        </w:tc>
        <w:tc>
          <w:tcPr>
            <w:tcW w:w="839" w:type="dxa"/>
          </w:tcPr>
          <w:p w14:paraId="4E8570AD" w14:textId="77777777" w:rsidR="008F3771" w:rsidRDefault="008F3771" w:rsidP="00DF7A8C">
            <w:pPr>
              <w:bidi/>
              <w:spacing w:line="276" w:lineRule="auto"/>
              <w:jc w:val="center"/>
              <w:rPr>
                <w:rFonts w:asciiTheme="minorBidi" w:hAnsiTheme="minorBidi"/>
                <w:color w:val="004229"/>
                <w:sz w:val="22"/>
                <w:szCs w:val="22"/>
              </w:rPr>
            </w:pPr>
            <w:r>
              <w:rPr>
                <w:rFonts w:asciiTheme="minorBidi" w:hAnsiTheme="minorBidi" w:hint="cs"/>
                <w:color w:val="004229"/>
                <w:sz w:val="22"/>
                <w:szCs w:val="22"/>
                <w:rtl/>
              </w:rPr>
              <w:t>7</w:t>
            </w:r>
          </w:p>
        </w:tc>
      </w:tr>
      <w:tr w:rsidR="008F3771" w14:paraId="448E1188" w14:textId="77777777" w:rsidTr="00DF7A8C">
        <w:tc>
          <w:tcPr>
            <w:tcW w:w="1614" w:type="dxa"/>
          </w:tcPr>
          <w:p w14:paraId="77186CF2" w14:textId="77777777" w:rsidR="008F3771" w:rsidRDefault="008F3771" w:rsidP="00DF7A8C">
            <w:pPr>
              <w:bidi/>
              <w:spacing w:line="276" w:lineRule="auto"/>
              <w:jc w:val="center"/>
              <w:rPr>
                <w:rFonts w:asciiTheme="minorBidi" w:hAnsiTheme="minorBidi"/>
                <w:color w:val="004229"/>
                <w:sz w:val="22"/>
                <w:szCs w:val="22"/>
              </w:rPr>
            </w:pPr>
            <w:r>
              <w:rPr>
                <w:rFonts w:ascii="Foco Light" w:hAnsi="Foco Light"/>
                <w:color w:val="004229"/>
                <w:sz w:val="22"/>
                <w:szCs w:val="22"/>
                <w:rtl/>
              </w:rPr>
              <w:t>√</w:t>
            </w:r>
          </w:p>
        </w:tc>
        <w:tc>
          <w:tcPr>
            <w:tcW w:w="1358" w:type="dxa"/>
          </w:tcPr>
          <w:p w14:paraId="7F1887E8" w14:textId="5BC453DD" w:rsidR="008F3771" w:rsidRDefault="008F3771" w:rsidP="00DF7A8C">
            <w:pPr>
              <w:bidi/>
              <w:spacing w:line="276" w:lineRule="auto"/>
              <w:jc w:val="center"/>
              <w:rPr>
                <w:rFonts w:asciiTheme="minorBidi" w:hAnsiTheme="minorBidi"/>
                <w:color w:val="004229"/>
                <w:sz w:val="22"/>
                <w:szCs w:val="22"/>
              </w:rPr>
            </w:pPr>
            <w:r>
              <w:rPr>
                <w:rFonts w:ascii="Foco Light" w:hAnsi="Foco Light"/>
                <w:color w:val="004229"/>
                <w:sz w:val="22"/>
                <w:szCs w:val="22"/>
                <w:rtl/>
              </w:rPr>
              <w:t>√</w:t>
            </w:r>
          </w:p>
        </w:tc>
        <w:tc>
          <w:tcPr>
            <w:tcW w:w="1134" w:type="dxa"/>
          </w:tcPr>
          <w:p w14:paraId="6B22C331" w14:textId="77777777" w:rsidR="008F3771" w:rsidRDefault="008F3771" w:rsidP="00DF7A8C">
            <w:pPr>
              <w:bidi/>
              <w:spacing w:line="276" w:lineRule="auto"/>
              <w:jc w:val="center"/>
              <w:rPr>
                <w:rFonts w:asciiTheme="minorBidi" w:hAnsiTheme="minorBidi"/>
                <w:color w:val="004229"/>
                <w:sz w:val="22"/>
                <w:szCs w:val="22"/>
              </w:rPr>
            </w:pPr>
            <w:r>
              <w:rPr>
                <w:rFonts w:ascii="Foco Light" w:hAnsi="Foco Light"/>
                <w:color w:val="004229"/>
                <w:sz w:val="22"/>
                <w:szCs w:val="22"/>
                <w:rtl/>
              </w:rPr>
              <w:t>√</w:t>
            </w:r>
          </w:p>
        </w:tc>
        <w:tc>
          <w:tcPr>
            <w:tcW w:w="4401" w:type="dxa"/>
          </w:tcPr>
          <w:p w14:paraId="2FA72F01" w14:textId="77777777" w:rsidR="008F3771" w:rsidRPr="00434839" w:rsidRDefault="008F3771" w:rsidP="00DF7A8C">
            <w:pPr>
              <w:bidi/>
              <w:spacing w:line="276" w:lineRule="auto"/>
              <w:rPr>
                <w:rFonts w:asciiTheme="minorBidi" w:hAnsiTheme="minorBidi"/>
                <w:color w:val="004229"/>
                <w:sz w:val="22"/>
                <w:szCs w:val="22"/>
              </w:rPr>
            </w:pPr>
            <w:r w:rsidRPr="00434839">
              <w:rPr>
                <w:rFonts w:asciiTheme="minorBidi" w:hAnsiTheme="minorBidi" w:hint="cs"/>
                <w:color w:val="004229"/>
                <w:sz w:val="22"/>
                <w:szCs w:val="22"/>
                <w:rtl/>
              </w:rPr>
              <w:t>סימולציות וניתוחי אירוע של עבריינות תאגידית</w:t>
            </w:r>
          </w:p>
        </w:tc>
        <w:tc>
          <w:tcPr>
            <w:tcW w:w="839" w:type="dxa"/>
          </w:tcPr>
          <w:p w14:paraId="3BC30B1C" w14:textId="77777777" w:rsidR="008F3771" w:rsidRDefault="008F3771" w:rsidP="00DF7A8C">
            <w:pPr>
              <w:bidi/>
              <w:spacing w:line="276" w:lineRule="auto"/>
              <w:jc w:val="center"/>
              <w:rPr>
                <w:rFonts w:asciiTheme="minorBidi" w:hAnsiTheme="minorBidi"/>
                <w:color w:val="004229"/>
                <w:sz w:val="22"/>
                <w:szCs w:val="22"/>
              </w:rPr>
            </w:pPr>
            <w:r>
              <w:rPr>
                <w:rFonts w:asciiTheme="minorBidi" w:hAnsiTheme="minorBidi" w:hint="cs"/>
                <w:color w:val="004229"/>
                <w:sz w:val="22"/>
                <w:szCs w:val="22"/>
                <w:rtl/>
              </w:rPr>
              <w:t>8</w:t>
            </w:r>
          </w:p>
        </w:tc>
      </w:tr>
      <w:tr w:rsidR="008F3771" w14:paraId="374698B8" w14:textId="77777777" w:rsidTr="00DF7A8C">
        <w:tc>
          <w:tcPr>
            <w:tcW w:w="1614" w:type="dxa"/>
          </w:tcPr>
          <w:p w14:paraId="19435883" w14:textId="77777777" w:rsidR="008F3771" w:rsidRDefault="008F3771" w:rsidP="00DF7A8C">
            <w:pPr>
              <w:bidi/>
              <w:spacing w:line="276" w:lineRule="auto"/>
              <w:jc w:val="center"/>
              <w:rPr>
                <w:rFonts w:asciiTheme="minorBidi" w:hAnsiTheme="minorBidi"/>
                <w:color w:val="004229"/>
                <w:sz w:val="22"/>
                <w:szCs w:val="22"/>
              </w:rPr>
            </w:pPr>
            <w:r>
              <w:rPr>
                <w:rFonts w:ascii="Foco Light" w:hAnsi="Foco Light"/>
                <w:color w:val="004229"/>
                <w:sz w:val="22"/>
                <w:szCs w:val="22"/>
                <w:rtl/>
              </w:rPr>
              <w:t>√</w:t>
            </w:r>
          </w:p>
        </w:tc>
        <w:tc>
          <w:tcPr>
            <w:tcW w:w="1358" w:type="dxa"/>
          </w:tcPr>
          <w:p w14:paraId="47A765B8" w14:textId="15D23382" w:rsidR="008F3771" w:rsidRDefault="008F3771" w:rsidP="00DF7A8C">
            <w:pPr>
              <w:bidi/>
              <w:spacing w:line="276" w:lineRule="auto"/>
              <w:jc w:val="center"/>
              <w:rPr>
                <w:rFonts w:asciiTheme="minorBidi" w:hAnsiTheme="minorBidi"/>
                <w:color w:val="004229"/>
                <w:sz w:val="22"/>
                <w:szCs w:val="22"/>
              </w:rPr>
            </w:pPr>
            <w:r>
              <w:rPr>
                <w:rFonts w:ascii="Foco Light" w:hAnsi="Foco Light"/>
                <w:color w:val="004229"/>
                <w:sz w:val="22"/>
                <w:szCs w:val="22"/>
                <w:rtl/>
              </w:rPr>
              <w:t>√</w:t>
            </w:r>
          </w:p>
        </w:tc>
        <w:tc>
          <w:tcPr>
            <w:tcW w:w="1134" w:type="dxa"/>
          </w:tcPr>
          <w:p w14:paraId="7BF60C4C" w14:textId="77777777" w:rsidR="008F3771" w:rsidRDefault="008F3771" w:rsidP="00DF7A8C">
            <w:pPr>
              <w:bidi/>
              <w:spacing w:line="276" w:lineRule="auto"/>
              <w:jc w:val="center"/>
              <w:rPr>
                <w:rFonts w:asciiTheme="minorBidi" w:hAnsiTheme="minorBidi"/>
                <w:color w:val="004229"/>
                <w:sz w:val="22"/>
                <w:szCs w:val="22"/>
              </w:rPr>
            </w:pPr>
            <w:r>
              <w:rPr>
                <w:rFonts w:ascii="Foco Light" w:hAnsi="Foco Light"/>
                <w:color w:val="004229"/>
                <w:sz w:val="22"/>
                <w:szCs w:val="22"/>
                <w:rtl/>
              </w:rPr>
              <w:t>√</w:t>
            </w:r>
          </w:p>
        </w:tc>
        <w:tc>
          <w:tcPr>
            <w:tcW w:w="4401" w:type="dxa"/>
          </w:tcPr>
          <w:p w14:paraId="2942B240" w14:textId="77777777" w:rsidR="008F3771" w:rsidRPr="00434839" w:rsidRDefault="008F3771" w:rsidP="00DF7A8C">
            <w:pPr>
              <w:bidi/>
              <w:spacing w:line="276" w:lineRule="auto"/>
              <w:rPr>
                <w:rFonts w:asciiTheme="minorBidi" w:hAnsiTheme="minorBidi"/>
                <w:color w:val="004229"/>
                <w:sz w:val="22"/>
                <w:szCs w:val="22"/>
              </w:rPr>
            </w:pPr>
            <w:r w:rsidRPr="00434839">
              <w:rPr>
                <w:rFonts w:asciiTheme="minorBidi" w:hAnsiTheme="minorBidi" w:hint="cs"/>
                <w:color w:val="004229"/>
                <w:sz w:val="22"/>
                <w:szCs w:val="22"/>
                <w:rtl/>
              </w:rPr>
              <w:t xml:space="preserve">סימולציות וניתוחי אירוע של עבריינות תאגידית </w:t>
            </w:r>
          </w:p>
        </w:tc>
        <w:tc>
          <w:tcPr>
            <w:tcW w:w="839" w:type="dxa"/>
          </w:tcPr>
          <w:p w14:paraId="7EBD17CA" w14:textId="77777777" w:rsidR="008F3771" w:rsidRDefault="008F3771" w:rsidP="00DF7A8C">
            <w:pPr>
              <w:bidi/>
              <w:spacing w:line="276" w:lineRule="auto"/>
              <w:jc w:val="center"/>
              <w:rPr>
                <w:rFonts w:asciiTheme="minorBidi" w:hAnsiTheme="minorBidi"/>
                <w:color w:val="004229"/>
                <w:sz w:val="22"/>
                <w:szCs w:val="22"/>
              </w:rPr>
            </w:pPr>
            <w:r>
              <w:rPr>
                <w:rFonts w:asciiTheme="minorBidi" w:hAnsiTheme="minorBidi" w:hint="cs"/>
                <w:color w:val="004229"/>
                <w:sz w:val="22"/>
                <w:szCs w:val="22"/>
                <w:rtl/>
              </w:rPr>
              <w:t>9</w:t>
            </w:r>
          </w:p>
        </w:tc>
      </w:tr>
      <w:tr w:rsidR="008F3771" w14:paraId="7F6A4C7C" w14:textId="77777777" w:rsidTr="00DF7A8C">
        <w:tc>
          <w:tcPr>
            <w:tcW w:w="1614" w:type="dxa"/>
          </w:tcPr>
          <w:p w14:paraId="2A5D99E5" w14:textId="77777777" w:rsidR="008F3771" w:rsidRDefault="008F3771" w:rsidP="00DF7A8C">
            <w:pPr>
              <w:bidi/>
              <w:spacing w:line="276" w:lineRule="auto"/>
              <w:jc w:val="center"/>
              <w:rPr>
                <w:rFonts w:asciiTheme="minorBidi" w:hAnsiTheme="minorBidi"/>
                <w:color w:val="004229"/>
                <w:sz w:val="22"/>
                <w:szCs w:val="22"/>
              </w:rPr>
            </w:pPr>
          </w:p>
        </w:tc>
        <w:tc>
          <w:tcPr>
            <w:tcW w:w="1358" w:type="dxa"/>
          </w:tcPr>
          <w:p w14:paraId="63E5B1DE" w14:textId="3C0EBD1F" w:rsidR="008F3771" w:rsidRDefault="008F3771" w:rsidP="00DF7A8C">
            <w:pPr>
              <w:bidi/>
              <w:spacing w:line="276" w:lineRule="auto"/>
              <w:jc w:val="center"/>
              <w:rPr>
                <w:rFonts w:asciiTheme="minorBidi" w:hAnsiTheme="minorBidi"/>
                <w:color w:val="004229"/>
                <w:sz w:val="22"/>
                <w:szCs w:val="22"/>
              </w:rPr>
            </w:pPr>
            <w:r>
              <w:rPr>
                <w:rFonts w:ascii="Foco Light" w:hAnsi="Foco Light"/>
                <w:color w:val="004229"/>
                <w:sz w:val="22"/>
                <w:szCs w:val="22"/>
                <w:rtl/>
              </w:rPr>
              <w:t>√</w:t>
            </w:r>
          </w:p>
        </w:tc>
        <w:tc>
          <w:tcPr>
            <w:tcW w:w="1134" w:type="dxa"/>
          </w:tcPr>
          <w:p w14:paraId="7DE57D04" w14:textId="77777777" w:rsidR="008F3771" w:rsidRDefault="008F3771" w:rsidP="00DF7A8C">
            <w:pPr>
              <w:bidi/>
              <w:spacing w:line="276" w:lineRule="auto"/>
              <w:jc w:val="center"/>
              <w:rPr>
                <w:rFonts w:asciiTheme="minorBidi" w:hAnsiTheme="minorBidi"/>
                <w:color w:val="004229"/>
                <w:sz w:val="22"/>
                <w:szCs w:val="22"/>
              </w:rPr>
            </w:pPr>
            <w:r>
              <w:rPr>
                <w:rFonts w:ascii="Foco Light" w:hAnsi="Foco Light"/>
                <w:color w:val="004229"/>
                <w:sz w:val="22"/>
                <w:szCs w:val="22"/>
                <w:rtl/>
              </w:rPr>
              <w:t>√</w:t>
            </w:r>
          </w:p>
        </w:tc>
        <w:tc>
          <w:tcPr>
            <w:tcW w:w="4401" w:type="dxa"/>
          </w:tcPr>
          <w:p w14:paraId="67FA0DD1" w14:textId="2D77D077" w:rsidR="008F3771" w:rsidRPr="00434839" w:rsidRDefault="008F3771" w:rsidP="00DF7A8C">
            <w:pPr>
              <w:bidi/>
              <w:spacing w:line="276" w:lineRule="auto"/>
              <w:rPr>
                <w:rFonts w:asciiTheme="minorBidi" w:hAnsiTheme="minorBidi"/>
                <w:color w:val="004229"/>
                <w:sz w:val="22"/>
                <w:szCs w:val="22"/>
              </w:rPr>
            </w:pPr>
            <w:r>
              <w:rPr>
                <w:rFonts w:asciiTheme="minorBidi" w:hAnsiTheme="minorBidi" w:hint="cs"/>
                <w:color w:val="004229"/>
                <w:sz w:val="22"/>
                <w:szCs w:val="22"/>
                <w:rtl/>
              </w:rPr>
              <w:t>תרגול לבניה וניתוח תוכנית ציות</w:t>
            </w:r>
          </w:p>
        </w:tc>
        <w:tc>
          <w:tcPr>
            <w:tcW w:w="839" w:type="dxa"/>
          </w:tcPr>
          <w:p w14:paraId="7EF1056E" w14:textId="77777777" w:rsidR="008F3771" w:rsidRDefault="008F3771" w:rsidP="00DF7A8C">
            <w:pPr>
              <w:bidi/>
              <w:spacing w:line="276" w:lineRule="auto"/>
              <w:jc w:val="center"/>
              <w:rPr>
                <w:rFonts w:asciiTheme="minorBidi" w:hAnsiTheme="minorBidi"/>
                <w:color w:val="004229"/>
                <w:sz w:val="22"/>
                <w:szCs w:val="22"/>
                <w:rtl/>
              </w:rPr>
            </w:pPr>
            <w:r>
              <w:rPr>
                <w:rFonts w:asciiTheme="minorBidi" w:hAnsiTheme="minorBidi" w:hint="cs"/>
                <w:color w:val="004229"/>
                <w:sz w:val="22"/>
                <w:szCs w:val="22"/>
                <w:rtl/>
              </w:rPr>
              <w:t>10</w:t>
            </w:r>
          </w:p>
        </w:tc>
      </w:tr>
      <w:tr w:rsidR="008F3771" w14:paraId="4E6B4D23" w14:textId="77777777" w:rsidTr="00DF7A8C">
        <w:tc>
          <w:tcPr>
            <w:tcW w:w="1614" w:type="dxa"/>
          </w:tcPr>
          <w:p w14:paraId="2C05373F" w14:textId="77777777" w:rsidR="008F3771" w:rsidRDefault="008F3771" w:rsidP="00DF7A8C">
            <w:pPr>
              <w:bidi/>
              <w:spacing w:line="276" w:lineRule="auto"/>
              <w:jc w:val="center"/>
              <w:rPr>
                <w:rFonts w:asciiTheme="minorBidi" w:hAnsiTheme="minorBidi"/>
                <w:color w:val="004229"/>
                <w:sz w:val="22"/>
                <w:szCs w:val="22"/>
              </w:rPr>
            </w:pPr>
          </w:p>
        </w:tc>
        <w:tc>
          <w:tcPr>
            <w:tcW w:w="1358" w:type="dxa"/>
          </w:tcPr>
          <w:p w14:paraId="5F252BA6" w14:textId="3B506CA5" w:rsidR="008F3771" w:rsidRDefault="00F029AF" w:rsidP="00DF7A8C">
            <w:pPr>
              <w:bidi/>
              <w:spacing w:line="276" w:lineRule="auto"/>
              <w:jc w:val="center"/>
              <w:rPr>
                <w:rFonts w:asciiTheme="minorBidi" w:hAnsiTheme="minorBidi"/>
                <w:color w:val="004229"/>
                <w:sz w:val="22"/>
                <w:szCs w:val="22"/>
              </w:rPr>
            </w:pPr>
            <w:r>
              <w:rPr>
                <w:rFonts w:ascii="Foco Light" w:hAnsi="Foco Light"/>
                <w:color w:val="004229"/>
                <w:sz w:val="22"/>
                <w:szCs w:val="22"/>
                <w:rtl/>
              </w:rPr>
              <w:t>√</w:t>
            </w:r>
          </w:p>
        </w:tc>
        <w:tc>
          <w:tcPr>
            <w:tcW w:w="1134" w:type="dxa"/>
          </w:tcPr>
          <w:p w14:paraId="30086F40" w14:textId="54D64636" w:rsidR="008F3771" w:rsidRDefault="008F3771" w:rsidP="00DF7A8C">
            <w:pPr>
              <w:bidi/>
              <w:spacing w:line="276" w:lineRule="auto"/>
              <w:jc w:val="center"/>
              <w:rPr>
                <w:rFonts w:asciiTheme="minorBidi" w:hAnsiTheme="minorBidi"/>
                <w:color w:val="004229"/>
                <w:sz w:val="22"/>
                <w:szCs w:val="22"/>
              </w:rPr>
            </w:pPr>
          </w:p>
        </w:tc>
        <w:tc>
          <w:tcPr>
            <w:tcW w:w="4401" w:type="dxa"/>
          </w:tcPr>
          <w:p w14:paraId="4EA0ABF6" w14:textId="77777777" w:rsidR="008F3771" w:rsidRPr="00434839" w:rsidRDefault="008F3771" w:rsidP="00DF7A8C">
            <w:pPr>
              <w:bidi/>
              <w:spacing w:line="276" w:lineRule="auto"/>
              <w:rPr>
                <w:rFonts w:asciiTheme="minorBidi" w:hAnsiTheme="minorBidi"/>
                <w:color w:val="004229"/>
                <w:sz w:val="22"/>
                <w:szCs w:val="22"/>
              </w:rPr>
            </w:pPr>
            <w:r w:rsidRPr="00434839">
              <w:rPr>
                <w:rFonts w:asciiTheme="minorBidi" w:hAnsiTheme="minorBidi" w:hint="cs"/>
                <w:color w:val="004229"/>
                <w:sz w:val="22"/>
                <w:szCs w:val="22"/>
                <w:rtl/>
              </w:rPr>
              <w:t>הרצאת אורח ופאנל מומחים</w:t>
            </w:r>
          </w:p>
        </w:tc>
        <w:tc>
          <w:tcPr>
            <w:tcW w:w="839" w:type="dxa"/>
          </w:tcPr>
          <w:p w14:paraId="04F1E1AD" w14:textId="77777777" w:rsidR="008F3771" w:rsidRDefault="008F3771" w:rsidP="00DF7A8C">
            <w:pPr>
              <w:bidi/>
              <w:spacing w:line="276" w:lineRule="auto"/>
              <w:jc w:val="center"/>
              <w:rPr>
                <w:rFonts w:asciiTheme="minorBidi" w:hAnsiTheme="minorBidi"/>
                <w:color w:val="004229"/>
                <w:sz w:val="22"/>
                <w:szCs w:val="22"/>
              </w:rPr>
            </w:pPr>
            <w:r>
              <w:rPr>
                <w:rFonts w:asciiTheme="minorBidi" w:hAnsiTheme="minorBidi" w:hint="cs"/>
                <w:color w:val="004229"/>
                <w:sz w:val="22"/>
                <w:szCs w:val="22"/>
                <w:rtl/>
              </w:rPr>
              <w:t>11</w:t>
            </w:r>
          </w:p>
        </w:tc>
      </w:tr>
      <w:tr w:rsidR="008F3771" w14:paraId="56BF73FD" w14:textId="77777777" w:rsidTr="00DF7A8C">
        <w:tc>
          <w:tcPr>
            <w:tcW w:w="1614" w:type="dxa"/>
          </w:tcPr>
          <w:p w14:paraId="057B26C3" w14:textId="77777777" w:rsidR="008F3771" w:rsidRDefault="008F3771" w:rsidP="00DF7A8C">
            <w:pPr>
              <w:bidi/>
              <w:spacing w:line="276" w:lineRule="auto"/>
              <w:jc w:val="center"/>
              <w:rPr>
                <w:rFonts w:asciiTheme="minorBidi" w:hAnsiTheme="minorBidi"/>
                <w:color w:val="004229"/>
                <w:sz w:val="22"/>
                <w:szCs w:val="22"/>
              </w:rPr>
            </w:pPr>
            <w:r>
              <w:rPr>
                <w:rFonts w:ascii="Foco Light" w:hAnsi="Foco Light"/>
                <w:color w:val="004229"/>
                <w:sz w:val="22"/>
                <w:szCs w:val="22"/>
                <w:rtl/>
              </w:rPr>
              <w:t>√</w:t>
            </w:r>
          </w:p>
        </w:tc>
        <w:tc>
          <w:tcPr>
            <w:tcW w:w="1358" w:type="dxa"/>
          </w:tcPr>
          <w:p w14:paraId="608AC1A8" w14:textId="77777777" w:rsidR="008F3771" w:rsidRDefault="008F3771" w:rsidP="00DF7A8C">
            <w:pPr>
              <w:bidi/>
              <w:spacing w:line="276" w:lineRule="auto"/>
              <w:jc w:val="center"/>
              <w:rPr>
                <w:rFonts w:asciiTheme="minorBidi" w:hAnsiTheme="minorBidi"/>
                <w:color w:val="004229"/>
                <w:sz w:val="22"/>
                <w:szCs w:val="22"/>
              </w:rPr>
            </w:pPr>
          </w:p>
        </w:tc>
        <w:tc>
          <w:tcPr>
            <w:tcW w:w="1134" w:type="dxa"/>
          </w:tcPr>
          <w:p w14:paraId="46343A6C" w14:textId="77777777" w:rsidR="008F3771" w:rsidRDefault="008F3771" w:rsidP="00DF7A8C">
            <w:pPr>
              <w:bidi/>
              <w:spacing w:line="276" w:lineRule="auto"/>
              <w:jc w:val="center"/>
              <w:rPr>
                <w:rFonts w:asciiTheme="minorBidi" w:hAnsiTheme="minorBidi"/>
                <w:color w:val="004229"/>
                <w:sz w:val="22"/>
                <w:szCs w:val="22"/>
              </w:rPr>
            </w:pPr>
          </w:p>
        </w:tc>
        <w:tc>
          <w:tcPr>
            <w:tcW w:w="4401" w:type="dxa"/>
          </w:tcPr>
          <w:p w14:paraId="5CB22CC1" w14:textId="77777777" w:rsidR="008F3771" w:rsidRPr="00434839" w:rsidRDefault="008F3771" w:rsidP="00DF7A8C">
            <w:pPr>
              <w:bidi/>
              <w:spacing w:line="276" w:lineRule="auto"/>
              <w:rPr>
                <w:rFonts w:asciiTheme="minorBidi" w:hAnsiTheme="minorBidi"/>
                <w:color w:val="004229"/>
                <w:sz w:val="22"/>
                <w:szCs w:val="22"/>
              </w:rPr>
            </w:pPr>
            <w:r w:rsidRPr="00434839">
              <w:rPr>
                <w:rFonts w:asciiTheme="minorBidi" w:hAnsiTheme="minorBidi" w:hint="cs"/>
                <w:color w:val="004229"/>
                <w:sz w:val="22"/>
                <w:szCs w:val="22"/>
                <w:rtl/>
              </w:rPr>
              <w:t>הצגת עבודת ניתוח ומשוב</w:t>
            </w:r>
          </w:p>
        </w:tc>
        <w:tc>
          <w:tcPr>
            <w:tcW w:w="839" w:type="dxa"/>
          </w:tcPr>
          <w:p w14:paraId="3A6BDB0E" w14:textId="77777777" w:rsidR="008F3771" w:rsidRDefault="008F3771" w:rsidP="00DF7A8C">
            <w:pPr>
              <w:bidi/>
              <w:spacing w:line="276" w:lineRule="auto"/>
              <w:jc w:val="center"/>
              <w:rPr>
                <w:rFonts w:asciiTheme="minorBidi" w:hAnsiTheme="minorBidi"/>
                <w:color w:val="004229"/>
                <w:sz w:val="22"/>
                <w:szCs w:val="22"/>
              </w:rPr>
            </w:pPr>
            <w:r>
              <w:rPr>
                <w:rFonts w:asciiTheme="minorBidi" w:hAnsiTheme="minorBidi" w:hint="cs"/>
                <w:color w:val="004229"/>
                <w:sz w:val="22"/>
                <w:szCs w:val="22"/>
                <w:rtl/>
              </w:rPr>
              <w:t>12</w:t>
            </w:r>
          </w:p>
        </w:tc>
      </w:tr>
      <w:tr w:rsidR="008F3771" w14:paraId="2D278B89" w14:textId="77777777" w:rsidTr="00DF7A8C">
        <w:tc>
          <w:tcPr>
            <w:tcW w:w="1614" w:type="dxa"/>
          </w:tcPr>
          <w:p w14:paraId="09D18AD4" w14:textId="77777777" w:rsidR="008F3771" w:rsidRDefault="008F3771" w:rsidP="00DF7A8C">
            <w:pPr>
              <w:bidi/>
              <w:spacing w:line="276" w:lineRule="auto"/>
              <w:jc w:val="center"/>
              <w:rPr>
                <w:rFonts w:asciiTheme="minorBidi" w:hAnsiTheme="minorBidi"/>
                <w:color w:val="004229"/>
                <w:sz w:val="22"/>
                <w:szCs w:val="22"/>
              </w:rPr>
            </w:pPr>
            <w:r>
              <w:rPr>
                <w:rFonts w:ascii="Foco Light" w:hAnsi="Foco Light"/>
                <w:color w:val="004229"/>
                <w:sz w:val="22"/>
                <w:szCs w:val="22"/>
                <w:rtl/>
              </w:rPr>
              <w:t>√</w:t>
            </w:r>
          </w:p>
        </w:tc>
        <w:tc>
          <w:tcPr>
            <w:tcW w:w="1358" w:type="dxa"/>
          </w:tcPr>
          <w:p w14:paraId="46C7994B" w14:textId="77777777" w:rsidR="008F3771" w:rsidRDefault="008F3771" w:rsidP="00DF7A8C">
            <w:pPr>
              <w:bidi/>
              <w:spacing w:line="276" w:lineRule="auto"/>
              <w:jc w:val="center"/>
              <w:rPr>
                <w:rFonts w:asciiTheme="minorBidi" w:hAnsiTheme="minorBidi"/>
                <w:color w:val="004229"/>
                <w:sz w:val="22"/>
                <w:szCs w:val="22"/>
              </w:rPr>
            </w:pPr>
          </w:p>
        </w:tc>
        <w:tc>
          <w:tcPr>
            <w:tcW w:w="1134" w:type="dxa"/>
          </w:tcPr>
          <w:p w14:paraId="7250A783" w14:textId="77777777" w:rsidR="008F3771" w:rsidRDefault="008F3771" w:rsidP="00DF7A8C">
            <w:pPr>
              <w:bidi/>
              <w:spacing w:line="276" w:lineRule="auto"/>
              <w:jc w:val="center"/>
              <w:rPr>
                <w:rFonts w:asciiTheme="minorBidi" w:hAnsiTheme="minorBidi"/>
                <w:color w:val="004229"/>
                <w:sz w:val="22"/>
                <w:szCs w:val="22"/>
              </w:rPr>
            </w:pPr>
          </w:p>
        </w:tc>
        <w:tc>
          <w:tcPr>
            <w:tcW w:w="4401" w:type="dxa"/>
          </w:tcPr>
          <w:p w14:paraId="1B37418E" w14:textId="77777777" w:rsidR="008F3771" w:rsidRPr="00434839" w:rsidRDefault="008F3771" w:rsidP="00DF7A8C">
            <w:pPr>
              <w:bidi/>
              <w:spacing w:line="276" w:lineRule="auto"/>
              <w:rPr>
                <w:rFonts w:asciiTheme="minorBidi" w:hAnsiTheme="minorBidi"/>
                <w:color w:val="004229"/>
                <w:sz w:val="22"/>
                <w:szCs w:val="22"/>
              </w:rPr>
            </w:pPr>
            <w:r w:rsidRPr="00434839">
              <w:rPr>
                <w:rFonts w:asciiTheme="minorBidi" w:hAnsiTheme="minorBidi" w:hint="cs"/>
                <w:color w:val="004229"/>
                <w:sz w:val="22"/>
                <w:szCs w:val="22"/>
                <w:rtl/>
              </w:rPr>
              <w:t>הצגת עבודת ניתוח ומשוב</w:t>
            </w:r>
          </w:p>
        </w:tc>
        <w:tc>
          <w:tcPr>
            <w:tcW w:w="839" w:type="dxa"/>
          </w:tcPr>
          <w:p w14:paraId="31DAACE5" w14:textId="77777777" w:rsidR="008F3771" w:rsidRDefault="008F3771" w:rsidP="00DF7A8C">
            <w:pPr>
              <w:bidi/>
              <w:spacing w:line="276" w:lineRule="auto"/>
              <w:jc w:val="center"/>
              <w:rPr>
                <w:rFonts w:asciiTheme="minorBidi" w:hAnsiTheme="minorBidi"/>
                <w:color w:val="004229"/>
                <w:sz w:val="22"/>
                <w:szCs w:val="22"/>
              </w:rPr>
            </w:pPr>
            <w:r>
              <w:rPr>
                <w:rFonts w:asciiTheme="minorBidi" w:hAnsiTheme="minorBidi" w:hint="cs"/>
                <w:color w:val="004229"/>
                <w:sz w:val="22"/>
                <w:szCs w:val="22"/>
                <w:rtl/>
              </w:rPr>
              <w:t>13</w:t>
            </w:r>
          </w:p>
        </w:tc>
      </w:tr>
    </w:tbl>
    <w:p w14:paraId="7783B0AF" w14:textId="3BF79317" w:rsidR="00213BDA" w:rsidRPr="008A65B6" w:rsidRDefault="005965D9" w:rsidP="008A65B6">
      <w:pPr>
        <w:bidi/>
        <w:spacing w:line="276" w:lineRule="auto"/>
        <w:rPr>
          <w:rFonts w:asciiTheme="minorBidi" w:hAnsiTheme="minorBidi"/>
          <w:color w:val="004229"/>
          <w:sz w:val="22"/>
          <w:szCs w:val="22"/>
          <w:rtl/>
        </w:rPr>
      </w:pPr>
      <w:r w:rsidRPr="00AE7B81">
        <w:rPr>
          <w:rFonts w:asciiTheme="minorBidi" w:hAnsiTheme="minorBidi" w:hint="cs"/>
          <w:color w:val="004229"/>
          <w:sz w:val="22"/>
          <w:szCs w:val="22"/>
          <w:rtl/>
        </w:rPr>
        <w:t>*</w:t>
      </w:r>
      <w:r w:rsidR="00976353" w:rsidRPr="00AE7B81">
        <w:rPr>
          <w:rFonts w:asciiTheme="minorBidi" w:hAnsiTheme="minorBidi" w:hint="cs"/>
          <w:color w:val="004229"/>
          <w:sz w:val="22"/>
          <w:szCs w:val="22"/>
          <w:rtl/>
        </w:rPr>
        <w:t>ייתכנו שינויים בסילבוס בהתאם לקצב ההתקדמות ואפקטיביות הלמידה</w:t>
      </w:r>
    </w:p>
    <w:p w14:paraId="36E057E1" w14:textId="66BDBF3C" w:rsidR="00F029AF" w:rsidRPr="00F029AF" w:rsidRDefault="00813596" w:rsidP="00F029AF">
      <w:pPr>
        <w:bidi/>
        <w:spacing w:line="276" w:lineRule="auto"/>
        <w:rPr>
          <w:rFonts w:asciiTheme="minorBidi" w:hAnsiTheme="minorBidi"/>
          <w:color w:val="3B3838" w:themeColor="background2" w:themeShade="40"/>
          <w:sz w:val="21"/>
          <w:szCs w:val="21"/>
          <w:rtl/>
        </w:rPr>
      </w:pPr>
      <w:r w:rsidRPr="00303E78">
        <w:rPr>
          <w:rFonts w:asciiTheme="minorBidi" w:hAnsiTheme="minorBidi" w:hint="cs"/>
          <w:b/>
          <w:bCs/>
          <w:noProof/>
          <w:color w:val="004229"/>
          <w:sz w:val="28"/>
          <w:szCs w:val="28"/>
          <w:rtl/>
          <w:lang w:val="he-IL"/>
        </w:rPr>
        <w:drawing>
          <wp:inline distT="0" distB="0" distL="0" distR="0" wp14:anchorId="205255CE" wp14:editId="11B28453">
            <wp:extent cx="435935" cy="435935"/>
            <wp:effectExtent l="0" t="0" r="0" b="0"/>
            <wp:docPr id="8" name="Graphic 8" descr="Clipboard Badg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phic 17" descr="Clipboard Badge outline"/>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444226" cy="444226"/>
                    </a:xfrm>
                    <a:prstGeom prst="rect">
                      <a:avLst/>
                    </a:prstGeom>
                  </pic:spPr>
                </pic:pic>
              </a:graphicData>
            </a:graphic>
          </wp:inline>
        </w:drawing>
      </w:r>
      <w:r w:rsidR="00632689" w:rsidRPr="00303E78">
        <w:rPr>
          <w:rFonts w:asciiTheme="minorBidi" w:hAnsiTheme="minorBidi"/>
          <w:b/>
          <w:bCs/>
          <w:color w:val="004229"/>
          <w:sz w:val="28"/>
          <w:szCs w:val="28"/>
          <w:rtl/>
        </w:rPr>
        <w:t>ציון סופי</w:t>
      </w:r>
      <w:r w:rsidR="00632689" w:rsidRPr="00303E78">
        <w:rPr>
          <w:rFonts w:asciiTheme="minorBidi" w:hAnsiTheme="minorBidi"/>
          <w:sz w:val="22"/>
          <w:szCs w:val="22"/>
          <w:rtl/>
        </w:rPr>
        <w:t xml:space="preserve">  </w:t>
      </w:r>
      <w:r w:rsidR="00632689" w:rsidRPr="00303E78">
        <w:rPr>
          <w:rFonts w:asciiTheme="minorBidi" w:hAnsiTheme="minorBidi"/>
          <w:sz w:val="22"/>
          <w:szCs w:val="22"/>
          <w:rtl/>
        </w:rPr>
        <w:tab/>
      </w:r>
    </w:p>
    <w:tbl>
      <w:tblPr>
        <w:tblpPr w:leftFromText="180" w:rightFromText="180" w:vertAnchor="text" w:horzAnchor="margin" w:tblpY="377"/>
        <w:tblOverlap w:val="never"/>
        <w:bidiVisual/>
        <w:tblW w:w="9359" w:type="dxa"/>
        <w:tblBorders>
          <w:top w:val="single" w:sz="4" w:space="0" w:color="C1C1C1"/>
          <w:left w:val="single" w:sz="4" w:space="0" w:color="C1C1C1"/>
          <w:bottom w:val="single" w:sz="4" w:space="0" w:color="C1C1C1"/>
          <w:right w:val="single" w:sz="4" w:space="0" w:color="C1C1C1"/>
          <w:insideH w:val="single" w:sz="4" w:space="0" w:color="C1C1C1"/>
          <w:insideV w:val="single" w:sz="4" w:space="0" w:color="C1C1C1"/>
        </w:tblBorders>
        <w:tblLook w:val="04A0" w:firstRow="1" w:lastRow="0" w:firstColumn="1" w:lastColumn="0" w:noHBand="0" w:noVBand="1"/>
      </w:tblPr>
      <w:tblGrid>
        <w:gridCol w:w="4689"/>
        <w:gridCol w:w="4670"/>
      </w:tblGrid>
      <w:tr w:rsidR="00F029AF" w:rsidRPr="00CB6D17" w14:paraId="29C2BDA8" w14:textId="77777777" w:rsidTr="00DF7A8C">
        <w:trPr>
          <w:trHeight w:val="412"/>
        </w:trPr>
        <w:tc>
          <w:tcPr>
            <w:tcW w:w="4689" w:type="dxa"/>
            <w:tcBorders>
              <w:top w:val="single" w:sz="2" w:space="0" w:color="F5F9F0"/>
              <w:left w:val="single" w:sz="2" w:space="0" w:color="8CCBE3"/>
              <w:bottom w:val="single" w:sz="2" w:space="0" w:color="F5F9F0"/>
              <w:right w:val="single" w:sz="2" w:space="0" w:color="F5F9F0"/>
            </w:tcBorders>
            <w:shd w:val="clear" w:color="auto" w:fill="8CCBE3"/>
            <w:vAlign w:val="center"/>
          </w:tcPr>
          <w:p w14:paraId="44EBC698" w14:textId="77777777" w:rsidR="00F029AF" w:rsidRPr="00D6755E" w:rsidRDefault="00F029AF" w:rsidP="00DF7A8C">
            <w:pPr>
              <w:bidi/>
              <w:spacing w:line="276" w:lineRule="auto"/>
              <w:rPr>
                <w:rFonts w:asciiTheme="minorBidi" w:hAnsiTheme="minorBidi"/>
                <w:color w:val="004229"/>
                <w:sz w:val="22"/>
                <w:szCs w:val="22"/>
                <w:rtl/>
              </w:rPr>
            </w:pPr>
            <w:r>
              <w:rPr>
                <w:rFonts w:asciiTheme="minorBidi" w:hAnsiTheme="minorBidi" w:hint="cs"/>
                <w:color w:val="004229"/>
                <w:sz w:val="22"/>
                <w:szCs w:val="22"/>
                <w:rtl/>
              </w:rPr>
              <w:t>תיאור התוצר</w:t>
            </w:r>
          </w:p>
        </w:tc>
        <w:tc>
          <w:tcPr>
            <w:tcW w:w="4670" w:type="dxa"/>
            <w:tcBorders>
              <w:top w:val="single" w:sz="2" w:space="0" w:color="F5F9F0"/>
              <w:left w:val="single" w:sz="2" w:space="0" w:color="F5F9F0"/>
              <w:bottom w:val="single" w:sz="2" w:space="0" w:color="F5F9F0"/>
              <w:right w:val="single" w:sz="2" w:space="0" w:color="8CCBE3"/>
            </w:tcBorders>
            <w:shd w:val="clear" w:color="auto" w:fill="8CCBE3"/>
            <w:vAlign w:val="center"/>
          </w:tcPr>
          <w:p w14:paraId="242E92CE" w14:textId="77777777" w:rsidR="00F029AF" w:rsidRPr="00D6755E" w:rsidRDefault="00F029AF" w:rsidP="00DF7A8C">
            <w:pPr>
              <w:bidi/>
              <w:spacing w:line="276" w:lineRule="auto"/>
              <w:rPr>
                <w:rFonts w:asciiTheme="minorBidi" w:hAnsiTheme="minorBidi"/>
                <w:color w:val="004229"/>
                <w:sz w:val="22"/>
                <w:szCs w:val="22"/>
                <w:rtl/>
              </w:rPr>
            </w:pPr>
            <w:r>
              <w:rPr>
                <w:rFonts w:asciiTheme="minorBidi" w:hAnsiTheme="minorBidi" w:hint="cs"/>
                <w:color w:val="004229"/>
                <w:sz w:val="22"/>
                <w:szCs w:val="22"/>
                <w:rtl/>
              </w:rPr>
              <w:t>משקל בציון הסופי</w:t>
            </w:r>
          </w:p>
        </w:tc>
      </w:tr>
      <w:tr w:rsidR="00F029AF" w:rsidRPr="00CB6D17" w14:paraId="02B03366" w14:textId="77777777" w:rsidTr="00DF7A8C">
        <w:trPr>
          <w:trHeight w:val="267"/>
        </w:trPr>
        <w:tc>
          <w:tcPr>
            <w:tcW w:w="4689" w:type="dxa"/>
            <w:tcBorders>
              <w:top w:val="single" w:sz="2" w:space="0" w:color="F5F9F0"/>
              <w:left w:val="single" w:sz="2" w:space="0" w:color="004229"/>
              <w:bottom w:val="single" w:sz="2" w:space="0" w:color="004229"/>
              <w:right w:val="single" w:sz="2" w:space="0" w:color="004229"/>
            </w:tcBorders>
            <w:vAlign w:val="center"/>
          </w:tcPr>
          <w:p w14:paraId="2EF2A130" w14:textId="77777777" w:rsidR="00F029AF" w:rsidRPr="00D6755E" w:rsidRDefault="00F029AF" w:rsidP="00DF7A8C">
            <w:pPr>
              <w:bidi/>
              <w:spacing w:line="276" w:lineRule="auto"/>
              <w:rPr>
                <w:rFonts w:asciiTheme="minorBidi" w:hAnsiTheme="minorBidi"/>
                <w:color w:val="003D27"/>
                <w:sz w:val="22"/>
                <w:szCs w:val="22"/>
                <w:rtl/>
              </w:rPr>
            </w:pPr>
            <w:r>
              <w:rPr>
                <w:rFonts w:asciiTheme="minorBidi" w:hAnsiTheme="minorBidi" w:hint="cs"/>
                <w:color w:val="003D27"/>
                <w:sz w:val="22"/>
                <w:szCs w:val="22"/>
                <w:rtl/>
              </w:rPr>
              <w:t xml:space="preserve">פרזנטציה </w:t>
            </w:r>
          </w:p>
        </w:tc>
        <w:tc>
          <w:tcPr>
            <w:tcW w:w="4670" w:type="dxa"/>
            <w:tcBorders>
              <w:top w:val="single" w:sz="2" w:space="0" w:color="F5F9F0"/>
              <w:left w:val="single" w:sz="2" w:space="0" w:color="004229"/>
              <w:bottom w:val="single" w:sz="2" w:space="0" w:color="004229"/>
              <w:right w:val="single" w:sz="2" w:space="0" w:color="004229"/>
            </w:tcBorders>
            <w:vAlign w:val="center"/>
          </w:tcPr>
          <w:p w14:paraId="2D1E6908" w14:textId="77777777" w:rsidR="00F029AF" w:rsidRPr="00D6755E" w:rsidRDefault="00F029AF" w:rsidP="00DF7A8C">
            <w:pPr>
              <w:bidi/>
              <w:spacing w:line="276" w:lineRule="auto"/>
              <w:rPr>
                <w:rFonts w:asciiTheme="minorBidi" w:hAnsiTheme="minorBidi"/>
                <w:color w:val="003D27"/>
                <w:sz w:val="22"/>
                <w:szCs w:val="22"/>
                <w:rtl/>
              </w:rPr>
            </w:pPr>
            <w:r>
              <w:rPr>
                <w:rFonts w:asciiTheme="minorBidi" w:hAnsiTheme="minorBidi" w:hint="cs"/>
                <w:color w:val="003D27"/>
                <w:sz w:val="22"/>
                <w:szCs w:val="22"/>
                <w:rtl/>
              </w:rPr>
              <w:t>% 30</w:t>
            </w:r>
          </w:p>
        </w:tc>
      </w:tr>
      <w:tr w:rsidR="00F029AF" w:rsidRPr="00CB6D17" w14:paraId="477767CB" w14:textId="77777777" w:rsidTr="00DF7A8C">
        <w:trPr>
          <w:trHeight w:val="267"/>
        </w:trPr>
        <w:tc>
          <w:tcPr>
            <w:tcW w:w="4689" w:type="dxa"/>
            <w:tcBorders>
              <w:top w:val="single" w:sz="2" w:space="0" w:color="004229"/>
              <w:left w:val="single" w:sz="2" w:space="0" w:color="004229"/>
              <w:bottom w:val="single" w:sz="2" w:space="0" w:color="004229"/>
              <w:right w:val="single" w:sz="2" w:space="0" w:color="004229"/>
            </w:tcBorders>
            <w:vAlign w:val="center"/>
          </w:tcPr>
          <w:p w14:paraId="3CB07B37" w14:textId="77777777" w:rsidR="00F029AF" w:rsidRDefault="00F029AF" w:rsidP="00DF7A8C">
            <w:pPr>
              <w:bidi/>
              <w:spacing w:line="276" w:lineRule="auto"/>
              <w:rPr>
                <w:rFonts w:asciiTheme="minorBidi" w:hAnsiTheme="minorBidi"/>
                <w:color w:val="003D27"/>
                <w:sz w:val="22"/>
                <w:szCs w:val="22"/>
                <w:rtl/>
              </w:rPr>
            </w:pPr>
            <w:r>
              <w:rPr>
                <w:rFonts w:asciiTheme="minorBidi" w:hAnsiTheme="minorBidi" w:hint="cs"/>
                <w:color w:val="003D27"/>
                <w:sz w:val="22"/>
                <w:szCs w:val="22"/>
                <w:rtl/>
              </w:rPr>
              <w:t xml:space="preserve">משוב לפרזנטציה </w:t>
            </w:r>
          </w:p>
        </w:tc>
        <w:tc>
          <w:tcPr>
            <w:tcW w:w="4670" w:type="dxa"/>
            <w:tcBorders>
              <w:top w:val="single" w:sz="2" w:space="0" w:color="004229"/>
              <w:left w:val="single" w:sz="2" w:space="0" w:color="004229"/>
              <w:bottom w:val="single" w:sz="2" w:space="0" w:color="004229"/>
              <w:right w:val="single" w:sz="2" w:space="0" w:color="004229"/>
            </w:tcBorders>
            <w:vAlign w:val="center"/>
          </w:tcPr>
          <w:p w14:paraId="5973B86F" w14:textId="77777777" w:rsidR="00F029AF" w:rsidRDefault="00F029AF" w:rsidP="00DF7A8C">
            <w:pPr>
              <w:bidi/>
              <w:spacing w:line="276" w:lineRule="auto"/>
              <w:rPr>
                <w:rFonts w:asciiTheme="minorBidi" w:hAnsiTheme="minorBidi"/>
                <w:color w:val="003D27"/>
                <w:sz w:val="22"/>
                <w:szCs w:val="22"/>
                <w:rtl/>
              </w:rPr>
            </w:pPr>
            <w:r>
              <w:rPr>
                <w:rFonts w:asciiTheme="minorBidi" w:hAnsiTheme="minorBidi" w:hint="cs"/>
                <w:color w:val="003D27"/>
                <w:sz w:val="22"/>
                <w:szCs w:val="22"/>
                <w:rtl/>
              </w:rPr>
              <w:t>% 10</w:t>
            </w:r>
          </w:p>
        </w:tc>
      </w:tr>
      <w:tr w:rsidR="00F029AF" w:rsidRPr="00CB6D17" w14:paraId="2BFAC58C" w14:textId="77777777" w:rsidTr="00DF7A8C">
        <w:trPr>
          <w:trHeight w:val="267"/>
        </w:trPr>
        <w:tc>
          <w:tcPr>
            <w:tcW w:w="4689" w:type="dxa"/>
            <w:tcBorders>
              <w:top w:val="single" w:sz="2" w:space="0" w:color="004229"/>
              <w:left w:val="single" w:sz="2" w:space="0" w:color="004229"/>
              <w:bottom w:val="single" w:sz="2" w:space="0" w:color="004229"/>
              <w:right w:val="single" w:sz="2" w:space="0" w:color="004229"/>
            </w:tcBorders>
            <w:vAlign w:val="center"/>
          </w:tcPr>
          <w:p w14:paraId="4AD5BF0C" w14:textId="77777777" w:rsidR="00F029AF" w:rsidRDefault="00F029AF" w:rsidP="00DF7A8C">
            <w:pPr>
              <w:bidi/>
              <w:spacing w:line="276" w:lineRule="auto"/>
              <w:rPr>
                <w:rFonts w:asciiTheme="minorBidi" w:hAnsiTheme="minorBidi"/>
                <w:color w:val="003D27"/>
                <w:sz w:val="22"/>
                <w:szCs w:val="22"/>
                <w:rtl/>
              </w:rPr>
            </w:pPr>
            <w:r>
              <w:rPr>
                <w:rFonts w:asciiTheme="minorBidi" w:hAnsiTheme="minorBidi" w:hint="cs"/>
                <w:color w:val="003D27"/>
                <w:sz w:val="22"/>
                <w:szCs w:val="22"/>
                <w:rtl/>
              </w:rPr>
              <w:t>עבודה אקדמית</w:t>
            </w:r>
          </w:p>
        </w:tc>
        <w:tc>
          <w:tcPr>
            <w:tcW w:w="4670" w:type="dxa"/>
            <w:tcBorders>
              <w:top w:val="single" w:sz="2" w:space="0" w:color="004229"/>
              <w:left w:val="single" w:sz="2" w:space="0" w:color="004229"/>
              <w:bottom w:val="single" w:sz="2" w:space="0" w:color="004229"/>
              <w:right w:val="single" w:sz="2" w:space="0" w:color="004229"/>
            </w:tcBorders>
            <w:vAlign w:val="center"/>
          </w:tcPr>
          <w:p w14:paraId="050F0335" w14:textId="77777777" w:rsidR="00F029AF" w:rsidRDefault="00F029AF" w:rsidP="00DF7A8C">
            <w:pPr>
              <w:bidi/>
              <w:spacing w:line="276" w:lineRule="auto"/>
              <w:rPr>
                <w:rFonts w:asciiTheme="minorBidi" w:hAnsiTheme="minorBidi"/>
                <w:color w:val="003D27"/>
                <w:sz w:val="22"/>
                <w:szCs w:val="22"/>
                <w:rtl/>
              </w:rPr>
            </w:pPr>
            <w:r>
              <w:rPr>
                <w:rFonts w:asciiTheme="minorBidi" w:hAnsiTheme="minorBidi" w:hint="cs"/>
                <w:color w:val="003D27"/>
                <w:sz w:val="22"/>
                <w:szCs w:val="22"/>
                <w:rtl/>
              </w:rPr>
              <w:t>% 60</w:t>
            </w:r>
          </w:p>
        </w:tc>
      </w:tr>
    </w:tbl>
    <w:p w14:paraId="0468D624" w14:textId="77777777" w:rsidR="00F029AF" w:rsidRDefault="00F029AF" w:rsidP="00F029AF">
      <w:pPr>
        <w:bidi/>
        <w:spacing w:line="276" w:lineRule="auto"/>
        <w:rPr>
          <w:rFonts w:asciiTheme="minorBidi" w:hAnsiTheme="minorBidi"/>
          <w:b/>
          <w:bCs/>
          <w:color w:val="004229"/>
          <w:sz w:val="28"/>
          <w:szCs w:val="28"/>
          <w:rtl/>
        </w:rPr>
      </w:pPr>
    </w:p>
    <w:p w14:paraId="029DF965" w14:textId="77777777" w:rsidR="008269C0" w:rsidRDefault="008269C0" w:rsidP="008269C0">
      <w:pPr>
        <w:bidi/>
        <w:spacing w:line="276" w:lineRule="auto"/>
        <w:rPr>
          <w:rFonts w:asciiTheme="minorBidi" w:hAnsiTheme="minorBidi"/>
          <w:b/>
          <w:bCs/>
          <w:color w:val="004229"/>
          <w:sz w:val="28"/>
          <w:szCs w:val="28"/>
          <w:rtl/>
        </w:rPr>
      </w:pPr>
    </w:p>
    <w:p w14:paraId="5011667A" w14:textId="74291125" w:rsidR="00F029AF" w:rsidRPr="008A65B6" w:rsidRDefault="00F029AF" w:rsidP="00F029AF">
      <w:pPr>
        <w:bidi/>
        <w:spacing w:line="276" w:lineRule="auto"/>
        <w:rPr>
          <w:rFonts w:asciiTheme="minorBidi" w:hAnsiTheme="minorBidi"/>
          <w:color w:val="004229"/>
          <w:sz w:val="22"/>
          <w:szCs w:val="22"/>
          <w:rtl/>
        </w:rPr>
      </w:pPr>
      <w:r w:rsidRPr="00AE7B81">
        <w:rPr>
          <w:rFonts w:asciiTheme="minorBidi" w:hAnsiTheme="minorBidi" w:hint="cs"/>
          <w:color w:val="004229"/>
          <w:sz w:val="22"/>
          <w:szCs w:val="22"/>
          <w:rtl/>
        </w:rPr>
        <w:t xml:space="preserve">*ייתכנו </w:t>
      </w:r>
      <w:r>
        <w:rPr>
          <w:rFonts w:asciiTheme="minorBidi" w:hAnsiTheme="minorBidi" w:hint="cs"/>
          <w:color w:val="004229"/>
          <w:sz w:val="22"/>
          <w:szCs w:val="22"/>
          <w:rtl/>
        </w:rPr>
        <w:t>מטלות בונוס לפעילות בכיתה / ניתוח מחקר</w:t>
      </w:r>
    </w:p>
    <w:p w14:paraId="62B53011" w14:textId="77777777" w:rsidR="00F029AF" w:rsidRDefault="00F029AF" w:rsidP="00F029AF">
      <w:pPr>
        <w:bidi/>
        <w:spacing w:line="276" w:lineRule="auto"/>
        <w:rPr>
          <w:rFonts w:asciiTheme="minorBidi" w:hAnsiTheme="minorBidi"/>
          <w:b/>
          <w:bCs/>
          <w:color w:val="004229"/>
          <w:sz w:val="28"/>
          <w:szCs w:val="28"/>
          <w:rtl/>
        </w:rPr>
      </w:pPr>
    </w:p>
    <w:p w14:paraId="6C6831CC" w14:textId="3A2B3559" w:rsidR="00AF4870" w:rsidRPr="00303E78" w:rsidRDefault="005A0339" w:rsidP="008269C0">
      <w:pPr>
        <w:bidi/>
        <w:spacing w:line="276" w:lineRule="auto"/>
        <w:rPr>
          <w:rFonts w:asciiTheme="minorBidi" w:hAnsiTheme="minorBidi"/>
          <w:b/>
          <w:bCs/>
          <w:color w:val="004229"/>
          <w:sz w:val="28"/>
          <w:szCs w:val="28"/>
          <w:rtl/>
        </w:rPr>
      </w:pPr>
      <w:r w:rsidRPr="00303E78">
        <w:rPr>
          <w:rFonts w:asciiTheme="minorBidi" w:hAnsiTheme="minorBidi"/>
          <w:noProof/>
          <w:sz w:val="22"/>
          <w:szCs w:val="22"/>
        </w:rPr>
        <w:drawing>
          <wp:inline distT="0" distB="0" distL="0" distR="0" wp14:anchorId="40E27F70" wp14:editId="631D0028">
            <wp:extent cx="443230" cy="443230"/>
            <wp:effectExtent l="0" t="0" r="0" b="1270"/>
            <wp:docPr id="16" name="Graphic 16" descr="Checklis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Checklist outline"/>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459107" cy="459107"/>
                    </a:xfrm>
                    <a:prstGeom prst="rect">
                      <a:avLst/>
                    </a:prstGeom>
                  </pic:spPr>
                </pic:pic>
              </a:graphicData>
            </a:graphic>
          </wp:inline>
        </w:drawing>
      </w:r>
      <w:r w:rsidR="00AF4870" w:rsidRPr="00303E78">
        <w:rPr>
          <w:rFonts w:asciiTheme="minorBidi" w:hAnsiTheme="minorBidi"/>
          <w:b/>
          <w:bCs/>
          <w:color w:val="004229"/>
          <w:sz w:val="28"/>
          <w:szCs w:val="28"/>
          <w:rtl/>
        </w:rPr>
        <w:t xml:space="preserve">דרישות </w:t>
      </w:r>
      <w:r w:rsidR="00AF4870" w:rsidRPr="00303E78">
        <w:rPr>
          <w:rFonts w:asciiTheme="minorBidi" w:hAnsiTheme="minorBidi" w:hint="cs"/>
          <w:b/>
          <w:bCs/>
          <w:color w:val="004229"/>
          <w:sz w:val="28"/>
          <w:szCs w:val="28"/>
          <w:rtl/>
        </w:rPr>
        <w:t>הקורס</w:t>
      </w:r>
    </w:p>
    <w:p w14:paraId="18B6ADB9" w14:textId="77777777" w:rsidR="00F029AF" w:rsidRDefault="00F029AF" w:rsidP="00F029AF">
      <w:pPr>
        <w:bidi/>
        <w:spacing w:line="276" w:lineRule="auto"/>
        <w:rPr>
          <w:rFonts w:asciiTheme="minorBidi" w:hAnsiTheme="minorBidi"/>
          <w:rtl/>
        </w:rPr>
      </w:pPr>
    </w:p>
    <w:p w14:paraId="3333600F" w14:textId="77777777" w:rsidR="00F029AF" w:rsidRDefault="00F029AF" w:rsidP="00F029AF">
      <w:pPr>
        <w:bidi/>
        <w:spacing w:line="276" w:lineRule="auto"/>
        <w:rPr>
          <w:rFonts w:asciiTheme="minorBidi" w:hAnsiTheme="minorBidi"/>
          <w:rtl/>
        </w:rPr>
      </w:pPr>
      <w:r w:rsidRPr="00444BB5">
        <w:rPr>
          <w:rFonts w:asciiTheme="minorBidi" w:hAnsiTheme="minorBidi" w:hint="cs"/>
          <w:b/>
          <w:bCs/>
          <w:rtl/>
        </w:rPr>
        <w:t>נוכחות</w:t>
      </w:r>
      <w:r>
        <w:rPr>
          <w:rFonts w:asciiTheme="minorBidi" w:hAnsiTheme="minorBidi" w:hint="cs"/>
          <w:rtl/>
        </w:rPr>
        <w:t xml:space="preserve"> </w:t>
      </w:r>
      <w:r>
        <w:rPr>
          <w:rFonts w:asciiTheme="minorBidi" w:hAnsiTheme="minorBidi"/>
          <w:rtl/>
        </w:rPr>
        <w:t>–</w:t>
      </w:r>
      <w:r>
        <w:rPr>
          <w:rFonts w:asciiTheme="minorBidi" w:hAnsiTheme="minorBidi" w:hint="cs"/>
          <w:rtl/>
        </w:rPr>
        <w:t xml:space="preserve"> 80%</w:t>
      </w:r>
    </w:p>
    <w:p w14:paraId="54F8EEB9" w14:textId="77777777" w:rsidR="00F029AF" w:rsidRDefault="00F029AF" w:rsidP="00F029AF">
      <w:pPr>
        <w:bidi/>
        <w:spacing w:line="276" w:lineRule="auto"/>
        <w:rPr>
          <w:rFonts w:asciiTheme="minorBidi" w:hAnsiTheme="minorBidi"/>
          <w:rtl/>
        </w:rPr>
      </w:pPr>
      <w:r w:rsidRPr="00444BB5">
        <w:rPr>
          <w:rFonts w:asciiTheme="minorBidi" w:hAnsiTheme="minorBidi" w:hint="cs"/>
          <w:b/>
          <w:bCs/>
          <w:rtl/>
        </w:rPr>
        <w:t>ציון עובר</w:t>
      </w:r>
      <w:r>
        <w:rPr>
          <w:rFonts w:asciiTheme="minorBidi" w:hAnsiTheme="minorBidi" w:hint="cs"/>
          <w:rtl/>
        </w:rPr>
        <w:t xml:space="preserve">  - 60</w:t>
      </w:r>
    </w:p>
    <w:p w14:paraId="545277CD" w14:textId="77777777" w:rsidR="00F029AF" w:rsidRDefault="00F029AF" w:rsidP="00F029AF">
      <w:pPr>
        <w:bidi/>
        <w:spacing w:line="276" w:lineRule="auto"/>
        <w:rPr>
          <w:rFonts w:asciiTheme="minorBidi" w:hAnsiTheme="minorBidi"/>
          <w:rtl/>
        </w:rPr>
      </w:pPr>
      <w:r w:rsidRPr="00444BB5">
        <w:rPr>
          <w:rFonts w:asciiTheme="minorBidi" w:hAnsiTheme="minorBidi" w:hint="cs"/>
          <w:b/>
          <w:bCs/>
          <w:rtl/>
        </w:rPr>
        <w:lastRenderedPageBreak/>
        <w:t>מטלות</w:t>
      </w:r>
      <w:r>
        <w:rPr>
          <w:rFonts w:asciiTheme="minorBidi" w:hAnsiTheme="minorBidi" w:hint="cs"/>
          <w:rtl/>
        </w:rPr>
        <w:t xml:space="preserve"> -  </w:t>
      </w:r>
      <w:r w:rsidRPr="00B5065E">
        <w:rPr>
          <w:rFonts w:asciiTheme="minorBidi" w:hAnsiTheme="minorBidi" w:hint="cs"/>
          <w:color w:val="3B3838" w:themeColor="background2" w:themeShade="40"/>
          <w:sz w:val="22"/>
          <w:szCs w:val="22"/>
          <w:rtl/>
        </w:rPr>
        <w:t>יש להשלים</w:t>
      </w:r>
      <w:r w:rsidRPr="00B5065E">
        <w:rPr>
          <w:rFonts w:asciiTheme="minorBidi" w:hAnsiTheme="minorBidi"/>
          <w:color w:val="3B3838" w:themeColor="background2" w:themeShade="40"/>
          <w:sz w:val="22"/>
          <w:szCs w:val="22"/>
          <w:rtl/>
        </w:rPr>
        <w:t xml:space="preserve"> </w:t>
      </w:r>
      <w:r>
        <w:rPr>
          <w:rFonts w:asciiTheme="minorBidi" w:hAnsiTheme="minorBidi" w:hint="cs"/>
          <w:color w:val="3B3838" w:themeColor="background2" w:themeShade="40"/>
          <w:sz w:val="22"/>
          <w:szCs w:val="22"/>
          <w:rtl/>
        </w:rPr>
        <w:t xml:space="preserve">את כל המטלות </w:t>
      </w:r>
      <w:r w:rsidRPr="00B5065E">
        <w:rPr>
          <w:rFonts w:asciiTheme="minorBidi" w:hAnsiTheme="minorBidi"/>
          <w:color w:val="3B3838" w:themeColor="background2" w:themeShade="40"/>
          <w:sz w:val="22"/>
          <w:szCs w:val="22"/>
          <w:rtl/>
        </w:rPr>
        <w:t xml:space="preserve">במסגרת הקורס: </w:t>
      </w:r>
      <w:r w:rsidRPr="00B5065E">
        <w:rPr>
          <w:rFonts w:asciiTheme="minorBidi" w:hAnsiTheme="minorBidi" w:hint="cs"/>
          <w:color w:val="3B3838" w:themeColor="background2" w:themeShade="40"/>
          <w:sz w:val="22"/>
          <w:szCs w:val="22"/>
          <w:rtl/>
        </w:rPr>
        <w:t>פרזנטציה, משוב ועבודה אקדמית.</w:t>
      </w:r>
    </w:p>
    <w:p w14:paraId="3DD94C57" w14:textId="77777777" w:rsidR="00F029AF" w:rsidRDefault="00F029AF" w:rsidP="00F029AF">
      <w:pPr>
        <w:bidi/>
        <w:spacing w:line="276" w:lineRule="auto"/>
        <w:rPr>
          <w:rFonts w:asciiTheme="minorBidi" w:hAnsiTheme="minorBidi"/>
          <w:rtl/>
        </w:rPr>
      </w:pPr>
    </w:p>
    <w:p w14:paraId="2E0C9CA7" w14:textId="77777777" w:rsidR="00F029AF" w:rsidRDefault="00F029AF" w:rsidP="00F029AF">
      <w:pPr>
        <w:bidi/>
        <w:spacing w:line="276" w:lineRule="auto"/>
        <w:rPr>
          <w:rFonts w:asciiTheme="minorBidi" w:hAnsiTheme="minorBidi" w:hint="cs"/>
          <w:rtl/>
        </w:rPr>
      </w:pPr>
    </w:p>
    <w:p w14:paraId="2D8BDF32" w14:textId="7E47B3A1" w:rsidR="004C2E1B" w:rsidRPr="00303E78" w:rsidRDefault="004C2E1B" w:rsidP="005A0339">
      <w:pPr>
        <w:bidi/>
        <w:spacing w:line="276" w:lineRule="auto"/>
        <w:rPr>
          <w:rFonts w:asciiTheme="minorBidi" w:hAnsiTheme="minorBidi"/>
          <w:b/>
          <w:bCs/>
          <w:color w:val="004229"/>
          <w:sz w:val="28"/>
          <w:szCs w:val="28"/>
          <w:rtl/>
        </w:rPr>
      </w:pPr>
      <w:r w:rsidRPr="00303E78">
        <w:rPr>
          <w:rFonts w:asciiTheme="minorBidi" w:hAnsiTheme="minorBidi"/>
          <w:noProof/>
          <w:sz w:val="22"/>
          <w:szCs w:val="22"/>
          <w:rtl/>
          <w:lang w:val="he-IL"/>
        </w:rPr>
        <w:drawing>
          <wp:inline distT="0" distB="0" distL="0" distR="0" wp14:anchorId="0B706033" wp14:editId="0BF76AD4">
            <wp:extent cx="533843" cy="374015"/>
            <wp:effectExtent l="0" t="0" r="0" b="0"/>
            <wp:docPr id="3" name="Graphic 3" descr="Diploma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Diploma outline"/>
                    <pic:cNvPicPr/>
                  </pic:nvPicPr>
                  <pic:blipFill rotWithShape="1">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rcRect t="17677" b="15200"/>
                    <a:stretch/>
                  </pic:blipFill>
                  <pic:spPr bwMode="auto">
                    <a:xfrm>
                      <a:off x="0" y="0"/>
                      <a:ext cx="543914" cy="381071"/>
                    </a:xfrm>
                    <a:prstGeom prst="rect">
                      <a:avLst/>
                    </a:prstGeom>
                    <a:extLst>
                      <a:ext uri="{53640926-AAD7-44D8-BBD7-CCE9431645EC}">
                        <a14:shadowObscured xmlns:a14="http://schemas.microsoft.com/office/drawing/2010/main"/>
                      </a:ext>
                    </a:extLst>
                  </pic:spPr>
                </pic:pic>
              </a:graphicData>
            </a:graphic>
          </wp:inline>
        </w:drawing>
      </w:r>
      <w:r w:rsidR="005A0339" w:rsidRPr="00303E78">
        <w:rPr>
          <w:rFonts w:asciiTheme="minorBidi" w:hAnsiTheme="minorBidi"/>
          <w:sz w:val="22"/>
          <w:szCs w:val="22"/>
        </w:rPr>
        <w:t xml:space="preserve"> </w:t>
      </w:r>
      <w:r w:rsidRPr="00303E78">
        <w:rPr>
          <w:rFonts w:asciiTheme="minorBidi" w:hAnsiTheme="minorBidi" w:hint="cs"/>
          <w:b/>
          <w:bCs/>
          <w:color w:val="004229"/>
          <w:sz w:val="28"/>
          <w:szCs w:val="28"/>
          <w:rtl/>
        </w:rPr>
        <w:t>דרישות קדם</w:t>
      </w:r>
    </w:p>
    <w:p w14:paraId="1FC31C9A" w14:textId="77777777" w:rsidR="00E56854" w:rsidRDefault="00E56854" w:rsidP="00E56854">
      <w:pPr>
        <w:bidi/>
        <w:spacing w:line="276" w:lineRule="auto"/>
        <w:rPr>
          <w:rFonts w:asciiTheme="minorBidi" w:hAnsiTheme="minorBidi"/>
          <w:rtl/>
        </w:rPr>
      </w:pPr>
    </w:p>
    <w:p w14:paraId="3E569321" w14:textId="5ABA77FE" w:rsidR="00F029AF" w:rsidRDefault="00F029AF" w:rsidP="00F029AF">
      <w:pPr>
        <w:bidi/>
        <w:spacing w:line="276" w:lineRule="auto"/>
        <w:rPr>
          <w:rFonts w:asciiTheme="minorBidi" w:hAnsiTheme="minorBidi"/>
          <w:rtl/>
        </w:rPr>
      </w:pPr>
      <w:r>
        <w:rPr>
          <w:rFonts w:asciiTheme="minorBidi" w:hAnsiTheme="minorBidi" w:hint="cs"/>
          <w:rtl/>
        </w:rPr>
        <w:t>אין</w:t>
      </w:r>
    </w:p>
    <w:p w14:paraId="207087BB" w14:textId="77777777" w:rsidR="00F029AF" w:rsidRPr="005A0339" w:rsidRDefault="00F029AF" w:rsidP="00F029AF">
      <w:pPr>
        <w:bidi/>
        <w:spacing w:line="276" w:lineRule="auto"/>
        <w:rPr>
          <w:rFonts w:asciiTheme="minorBidi" w:hAnsiTheme="minorBidi"/>
          <w:rtl/>
        </w:rPr>
      </w:pPr>
    </w:p>
    <w:p w14:paraId="14A848DF" w14:textId="14272D74" w:rsidR="00F029AF" w:rsidRDefault="007172C0" w:rsidP="00F029AF">
      <w:pPr>
        <w:jc w:val="right"/>
        <w:rPr>
          <w:rFonts w:asciiTheme="minorBidi" w:hAnsiTheme="minorBidi"/>
          <w:color w:val="3B3838" w:themeColor="background2" w:themeShade="40"/>
          <w:sz w:val="22"/>
          <w:szCs w:val="22"/>
          <w:rtl/>
        </w:rPr>
      </w:pPr>
      <w:r>
        <w:rPr>
          <w:rFonts w:asciiTheme="minorBidi" w:hAnsiTheme="minorBidi" w:hint="cs"/>
          <w:noProof/>
          <w:color w:val="004229"/>
          <w:sz w:val="28"/>
          <w:szCs w:val="28"/>
          <w:rtl/>
          <w:lang w:val="he-IL"/>
        </w:rPr>
        <w:drawing>
          <wp:anchor distT="0" distB="0" distL="114300" distR="114300" simplePos="0" relativeHeight="251682816" behindDoc="0" locked="0" layoutInCell="1" allowOverlap="1" wp14:anchorId="3932984F" wp14:editId="6A72B374">
            <wp:simplePos x="0" y="0"/>
            <wp:positionH relativeFrom="column">
              <wp:posOffset>5528945</wp:posOffset>
            </wp:positionH>
            <wp:positionV relativeFrom="paragraph">
              <wp:posOffset>12310</wp:posOffset>
            </wp:positionV>
            <wp:extent cx="445770" cy="445770"/>
            <wp:effectExtent l="0" t="0" r="0" b="0"/>
            <wp:wrapThrough wrapText="bothSides">
              <wp:wrapPolygon edited="0">
                <wp:start x="8000" y="1846"/>
                <wp:lineTo x="4308" y="4923"/>
                <wp:lineTo x="1231" y="9231"/>
                <wp:lineTo x="1231" y="14154"/>
                <wp:lineTo x="3692" y="19692"/>
                <wp:lineTo x="16615" y="19692"/>
                <wp:lineTo x="17846" y="18462"/>
                <wp:lineTo x="19692" y="14154"/>
                <wp:lineTo x="20308" y="9846"/>
                <wp:lineTo x="16615" y="4923"/>
                <wp:lineTo x="12923" y="1846"/>
                <wp:lineTo x="8000" y="1846"/>
              </wp:wrapPolygon>
            </wp:wrapThrough>
            <wp:docPr id="12" name="Graphic 12" descr="Headphones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c 12" descr="Headphones outline"/>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445770" cy="445770"/>
                    </a:xfrm>
                    <a:prstGeom prst="rect">
                      <a:avLst/>
                    </a:prstGeom>
                  </pic:spPr>
                </pic:pic>
              </a:graphicData>
            </a:graphic>
            <wp14:sizeRelH relativeFrom="margin">
              <wp14:pctWidth>0</wp14:pctWidth>
            </wp14:sizeRelH>
            <wp14:sizeRelV relativeFrom="margin">
              <wp14:pctHeight>0</wp14:pctHeight>
            </wp14:sizeRelV>
          </wp:anchor>
        </w:drawing>
      </w:r>
    </w:p>
    <w:p w14:paraId="047CAE78" w14:textId="77777777" w:rsidR="00F029AF" w:rsidRDefault="00F029AF" w:rsidP="00F029AF">
      <w:pPr>
        <w:jc w:val="right"/>
        <w:rPr>
          <w:rFonts w:asciiTheme="minorBidi" w:hAnsiTheme="minorBidi"/>
          <w:rtl/>
        </w:rPr>
      </w:pPr>
    </w:p>
    <w:p w14:paraId="5E83E8F4" w14:textId="2A64430C" w:rsidR="00BE1E50" w:rsidRDefault="00BE1E50" w:rsidP="00903C6B">
      <w:pPr>
        <w:bidi/>
        <w:spacing w:line="276" w:lineRule="auto"/>
        <w:rPr>
          <w:rFonts w:asciiTheme="minorBidi" w:hAnsiTheme="minorBidi"/>
          <w:b/>
          <w:bCs/>
          <w:color w:val="004229"/>
          <w:sz w:val="28"/>
          <w:szCs w:val="28"/>
          <w:rtl/>
        </w:rPr>
      </w:pPr>
      <w:r w:rsidRPr="00906CC4">
        <w:rPr>
          <w:rFonts w:asciiTheme="minorBidi" w:hAnsiTheme="minorBidi"/>
          <w:b/>
          <w:bCs/>
          <w:color w:val="004229"/>
          <w:sz w:val="28"/>
          <w:szCs w:val="28"/>
          <w:rtl/>
        </w:rPr>
        <w:t>ביבליוגרפיה</w:t>
      </w:r>
    </w:p>
    <w:p w14:paraId="663D6A94" w14:textId="77777777" w:rsidR="00BC034B" w:rsidRPr="00303E78" w:rsidRDefault="00BC034B" w:rsidP="00BC034B">
      <w:pPr>
        <w:bidi/>
        <w:spacing w:line="276" w:lineRule="auto"/>
        <w:rPr>
          <w:rFonts w:asciiTheme="minorBidi" w:hAnsiTheme="minorBidi"/>
          <w:b/>
          <w:bCs/>
          <w:color w:val="004229"/>
          <w:sz w:val="28"/>
          <w:szCs w:val="28"/>
          <w:rtl/>
        </w:rPr>
      </w:pPr>
    </w:p>
    <w:p w14:paraId="79584332" w14:textId="77777777" w:rsidR="00F029AF" w:rsidRPr="00434839" w:rsidRDefault="00F029AF" w:rsidP="00F029AF">
      <w:pPr>
        <w:bidi/>
        <w:spacing w:line="276" w:lineRule="auto"/>
        <w:rPr>
          <w:rFonts w:asciiTheme="minorBidi" w:hAnsiTheme="minorBidi"/>
        </w:rPr>
      </w:pPr>
      <w:r w:rsidRPr="00434839">
        <w:rPr>
          <w:rFonts w:asciiTheme="minorBidi" w:hAnsiTheme="minorBidi" w:hint="cs"/>
          <w:b/>
          <w:bCs/>
          <w:rtl/>
        </w:rPr>
        <w:t>רשימת קריאה חובה:</w:t>
      </w:r>
    </w:p>
    <w:p w14:paraId="4A16BCB7" w14:textId="77777777" w:rsidR="00F029AF" w:rsidRDefault="00F029AF" w:rsidP="00F029AF">
      <w:pPr>
        <w:bidi/>
        <w:spacing w:line="276" w:lineRule="auto"/>
        <w:rPr>
          <w:rFonts w:asciiTheme="minorBidi" w:hAnsiTheme="minorBidi"/>
          <w:b/>
          <w:bCs/>
          <w:rtl/>
        </w:rPr>
      </w:pPr>
    </w:p>
    <w:p w14:paraId="65529384" w14:textId="77777777" w:rsidR="00F029AF" w:rsidRPr="00434839" w:rsidRDefault="00F029AF" w:rsidP="00F029AF">
      <w:pPr>
        <w:bidi/>
        <w:spacing w:line="276" w:lineRule="auto"/>
        <w:rPr>
          <w:rFonts w:asciiTheme="minorBidi" w:hAnsiTheme="minorBidi"/>
          <w:rtl/>
        </w:rPr>
      </w:pPr>
      <w:r w:rsidRPr="00434839">
        <w:rPr>
          <w:rFonts w:asciiTheme="minorBidi" w:hAnsiTheme="minorBidi" w:hint="cs"/>
          <w:b/>
          <w:bCs/>
          <w:rtl/>
        </w:rPr>
        <w:t>רגולציה ותקינה</w:t>
      </w:r>
    </w:p>
    <w:p w14:paraId="2BF22365" w14:textId="77777777" w:rsidR="00F029AF" w:rsidRPr="00434839" w:rsidRDefault="00F029AF" w:rsidP="00F029AF">
      <w:pPr>
        <w:numPr>
          <w:ilvl w:val="0"/>
          <w:numId w:val="47"/>
        </w:numPr>
        <w:spacing w:line="276" w:lineRule="auto"/>
        <w:rPr>
          <w:rFonts w:asciiTheme="minorBidi" w:hAnsiTheme="minorBidi"/>
          <w:rtl/>
        </w:rPr>
      </w:pPr>
      <w:r w:rsidRPr="00434839">
        <w:rPr>
          <w:rFonts w:asciiTheme="minorBidi" w:hAnsiTheme="minorBidi"/>
        </w:rPr>
        <w:t>Evaluation of Corporate Compliance Programs guideline, by the DOJ, Criminal Division</w:t>
      </w:r>
    </w:p>
    <w:p w14:paraId="03449783" w14:textId="77777777" w:rsidR="00F029AF" w:rsidRPr="00434839" w:rsidRDefault="00F029AF" w:rsidP="00F029AF">
      <w:pPr>
        <w:numPr>
          <w:ilvl w:val="0"/>
          <w:numId w:val="47"/>
        </w:numPr>
        <w:spacing w:line="276" w:lineRule="auto"/>
        <w:rPr>
          <w:rFonts w:asciiTheme="minorBidi" w:hAnsiTheme="minorBidi"/>
          <w:rtl/>
        </w:rPr>
      </w:pPr>
      <w:r w:rsidRPr="00434839">
        <w:rPr>
          <w:rFonts w:asciiTheme="minorBidi" w:hAnsiTheme="minorBidi"/>
        </w:rPr>
        <w:t xml:space="preserve">United States Sentencing Guidelines – Chapter 8B2.1 </w:t>
      </w:r>
    </w:p>
    <w:p w14:paraId="79752A71" w14:textId="77777777" w:rsidR="00F029AF" w:rsidRPr="00434839" w:rsidRDefault="00F029AF" w:rsidP="00F029AF">
      <w:pPr>
        <w:numPr>
          <w:ilvl w:val="0"/>
          <w:numId w:val="47"/>
        </w:numPr>
        <w:spacing w:line="276" w:lineRule="auto"/>
        <w:rPr>
          <w:rFonts w:asciiTheme="minorBidi" w:hAnsiTheme="minorBidi"/>
          <w:rtl/>
        </w:rPr>
      </w:pPr>
      <w:r w:rsidRPr="00434839">
        <w:rPr>
          <w:rFonts w:asciiTheme="minorBidi" w:hAnsiTheme="minorBidi"/>
        </w:rPr>
        <w:t xml:space="preserve">The Committee of Sponsoring Organizations of the Treadway Commission (COSO), </w:t>
      </w:r>
      <w:proofErr w:type="gramStart"/>
      <w:r w:rsidRPr="00434839">
        <w:rPr>
          <w:rFonts w:asciiTheme="minorBidi" w:hAnsiTheme="minorBidi"/>
        </w:rPr>
        <w:t>guideline</w:t>
      </w:r>
      <w:proofErr w:type="gramEnd"/>
      <w:r w:rsidRPr="00434839">
        <w:rPr>
          <w:rFonts w:asciiTheme="minorBidi" w:hAnsiTheme="minorBidi"/>
        </w:rPr>
        <w:t xml:space="preserve"> on managing Enterprise Risk Management (ERM) for </w:t>
      </w:r>
      <w:r w:rsidRPr="00434839">
        <w:rPr>
          <w:rFonts w:asciiTheme="minorBidi" w:hAnsiTheme="minorBidi"/>
          <w:b/>
          <w:bCs/>
        </w:rPr>
        <w:t>Compliance</w:t>
      </w:r>
    </w:p>
    <w:p w14:paraId="1EEA378D" w14:textId="77777777" w:rsidR="00F029AF" w:rsidRPr="00434839" w:rsidRDefault="00F029AF" w:rsidP="00F029AF">
      <w:pPr>
        <w:numPr>
          <w:ilvl w:val="0"/>
          <w:numId w:val="48"/>
        </w:numPr>
        <w:bidi/>
        <w:spacing w:line="276" w:lineRule="auto"/>
        <w:rPr>
          <w:rFonts w:asciiTheme="minorBidi" w:hAnsiTheme="minorBidi"/>
          <w:rtl/>
        </w:rPr>
      </w:pPr>
      <w:r w:rsidRPr="00434839">
        <w:rPr>
          <w:rFonts w:asciiTheme="minorBidi" w:hAnsiTheme="minorBidi"/>
          <w:rtl/>
        </w:rPr>
        <w:t>הנחיה 1.14, פרקליט המדינה – מדיניות התביעה בהעמדה לדין פלילי וענישה של תאגיד</w:t>
      </w:r>
    </w:p>
    <w:p w14:paraId="1A61E86D" w14:textId="77777777" w:rsidR="00F029AF" w:rsidRPr="00434839" w:rsidRDefault="00F029AF" w:rsidP="00F029AF">
      <w:pPr>
        <w:numPr>
          <w:ilvl w:val="0"/>
          <w:numId w:val="48"/>
        </w:numPr>
        <w:bidi/>
        <w:spacing w:line="276" w:lineRule="auto"/>
        <w:rPr>
          <w:rFonts w:asciiTheme="minorBidi" w:hAnsiTheme="minorBidi"/>
          <w:rtl/>
        </w:rPr>
      </w:pPr>
      <w:r w:rsidRPr="00434839">
        <w:rPr>
          <w:rFonts w:asciiTheme="minorBidi" w:hAnsiTheme="minorBidi"/>
          <w:rtl/>
        </w:rPr>
        <w:t>חוק</w:t>
      </w:r>
      <w:r w:rsidRPr="00434839">
        <w:rPr>
          <w:rFonts w:asciiTheme="minorBidi" w:hAnsiTheme="minorBidi"/>
          <w:rtl/>
          <w:lang w:bidi="ar-SA"/>
        </w:rPr>
        <w:t xml:space="preserve"> </w:t>
      </w:r>
      <w:r w:rsidRPr="00434839">
        <w:rPr>
          <w:rFonts w:asciiTheme="minorBidi" w:hAnsiTheme="minorBidi"/>
          <w:rtl/>
        </w:rPr>
        <w:t>העונשין</w:t>
      </w:r>
      <w:r w:rsidRPr="00434839">
        <w:rPr>
          <w:rFonts w:asciiTheme="minorBidi" w:hAnsiTheme="minorBidi"/>
          <w:rtl/>
          <w:lang w:bidi="ar-SA"/>
        </w:rPr>
        <w:t xml:space="preserve">, </w:t>
      </w:r>
      <w:proofErr w:type="spellStart"/>
      <w:r w:rsidRPr="00434839">
        <w:rPr>
          <w:rFonts w:asciiTheme="minorBidi" w:hAnsiTheme="minorBidi"/>
          <w:rtl/>
        </w:rPr>
        <w:t>תשל</w:t>
      </w:r>
      <w:proofErr w:type="spellEnd"/>
      <w:r w:rsidRPr="00434839">
        <w:rPr>
          <w:rFonts w:asciiTheme="minorBidi" w:hAnsiTheme="minorBidi"/>
          <w:rtl/>
          <w:lang w:bidi="ar-SA"/>
        </w:rPr>
        <w:t>"</w:t>
      </w:r>
      <w:r w:rsidRPr="00434839">
        <w:rPr>
          <w:rFonts w:asciiTheme="minorBidi" w:hAnsiTheme="minorBidi"/>
          <w:rtl/>
        </w:rPr>
        <w:t>ז-1977, סעיף 23</w:t>
      </w:r>
    </w:p>
    <w:p w14:paraId="391E6D06" w14:textId="77777777" w:rsidR="00F029AF" w:rsidRDefault="00F029AF" w:rsidP="00F029AF">
      <w:pPr>
        <w:bidi/>
        <w:spacing w:line="276" w:lineRule="auto"/>
        <w:rPr>
          <w:rFonts w:asciiTheme="minorBidi" w:hAnsiTheme="minorBidi"/>
          <w:rtl/>
        </w:rPr>
      </w:pPr>
    </w:p>
    <w:p w14:paraId="5F494756" w14:textId="77777777" w:rsidR="00F029AF" w:rsidRPr="00434839" w:rsidRDefault="00F029AF" w:rsidP="00F029AF">
      <w:pPr>
        <w:bidi/>
        <w:spacing w:line="276" w:lineRule="auto"/>
        <w:rPr>
          <w:rFonts w:asciiTheme="minorBidi" w:hAnsiTheme="minorBidi"/>
          <w:rtl/>
        </w:rPr>
      </w:pPr>
      <w:r w:rsidRPr="00434839">
        <w:rPr>
          <w:rFonts w:asciiTheme="minorBidi" w:hAnsiTheme="minorBidi" w:hint="cs"/>
          <w:b/>
          <w:bCs/>
          <w:rtl/>
        </w:rPr>
        <w:t>ספרות אקדמית</w:t>
      </w:r>
    </w:p>
    <w:p w14:paraId="44671581" w14:textId="13BEC3C7" w:rsidR="00906CC4" w:rsidRDefault="00673D1C" w:rsidP="00F029AF">
      <w:pPr>
        <w:numPr>
          <w:ilvl w:val="0"/>
          <w:numId w:val="48"/>
        </w:numPr>
        <w:spacing w:line="276" w:lineRule="auto"/>
        <w:rPr>
          <w:rFonts w:asciiTheme="minorBidi" w:hAnsiTheme="minorBidi"/>
        </w:rPr>
      </w:pPr>
      <w:r w:rsidRPr="00673D1C">
        <w:rPr>
          <w:rFonts w:asciiTheme="minorBidi" w:hAnsiTheme="minorBidi"/>
        </w:rPr>
        <w:t xml:space="preserve">Manor, K. (2025). Does Risk Assessment Matter in Corporate Compliance Programs? An Empirical Study Examining the Impact of Risk Assessment on Corporations’ Compliance Programs. </w:t>
      </w:r>
      <w:r w:rsidRPr="00DD1089">
        <w:rPr>
          <w:rFonts w:asciiTheme="minorBidi" w:hAnsiTheme="minorBidi"/>
          <w:i/>
          <w:iCs/>
        </w:rPr>
        <w:t>Risk and Decision Analysis</w:t>
      </w:r>
      <w:r w:rsidR="005E1A47">
        <w:rPr>
          <w:rFonts w:asciiTheme="minorBidi" w:hAnsiTheme="minorBidi"/>
        </w:rPr>
        <w:t>.</w:t>
      </w:r>
      <w:r w:rsidRPr="00673D1C">
        <w:rPr>
          <w:rFonts w:asciiTheme="minorBidi" w:hAnsiTheme="minorBidi"/>
        </w:rPr>
        <w:t xml:space="preserve">  </w:t>
      </w:r>
      <w:hyperlink r:id="rId24" w:history="1">
        <w:r w:rsidRPr="000C769E">
          <w:rPr>
            <w:rStyle w:val="Hyperlink"/>
            <w:rFonts w:asciiTheme="minorBidi" w:hAnsiTheme="minorBidi"/>
          </w:rPr>
          <w:t>https://doi.org/10.1177/15697371251375287</w:t>
        </w:r>
      </w:hyperlink>
    </w:p>
    <w:p w14:paraId="19428503" w14:textId="684544A3" w:rsidR="00F029AF" w:rsidRPr="00434839" w:rsidRDefault="00F029AF" w:rsidP="00F029AF">
      <w:pPr>
        <w:numPr>
          <w:ilvl w:val="0"/>
          <w:numId w:val="48"/>
        </w:numPr>
        <w:spacing w:line="276" w:lineRule="auto"/>
        <w:rPr>
          <w:rFonts w:asciiTheme="minorBidi" w:hAnsiTheme="minorBidi"/>
          <w:rtl/>
        </w:rPr>
      </w:pPr>
      <w:r w:rsidRPr="00434839">
        <w:rPr>
          <w:rFonts w:asciiTheme="minorBidi" w:hAnsiTheme="minorBidi"/>
        </w:rPr>
        <w:t xml:space="preserve">Trevino, L. K., Weaver, G. R., Gibson, D. G., &amp; Toffler, B. L. (1999). Managing ethics and legal compliance: What works and what hurts. </w:t>
      </w:r>
      <w:r w:rsidRPr="00434839">
        <w:rPr>
          <w:rFonts w:asciiTheme="minorBidi" w:hAnsiTheme="minorBidi"/>
          <w:i/>
          <w:iCs/>
        </w:rPr>
        <w:t>California Management Review</w:t>
      </w:r>
      <w:r w:rsidRPr="00434839">
        <w:rPr>
          <w:rFonts w:asciiTheme="minorBidi" w:hAnsiTheme="minorBidi"/>
        </w:rPr>
        <w:t xml:space="preserve">, </w:t>
      </w:r>
      <w:r w:rsidRPr="00434839">
        <w:rPr>
          <w:rFonts w:asciiTheme="minorBidi" w:hAnsiTheme="minorBidi"/>
          <w:i/>
          <w:iCs/>
        </w:rPr>
        <w:t>41</w:t>
      </w:r>
      <w:r w:rsidRPr="00434839">
        <w:rPr>
          <w:rFonts w:asciiTheme="minorBidi" w:hAnsiTheme="minorBidi"/>
        </w:rPr>
        <w:t xml:space="preserve">(2), 131. </w:t>
      </w:r>
    </w:p>
    <w:p w14:paraId="27F5849B" w14:textId="77777777" w:rsidR="00F029AF" w:rsidRPr="00434839" w:rsidRDefault="00F029AF" w:rsidP="00F029AF">
      <w:pPr>
        <w:numPr>
          <w:ilvl w:val="0"/>
          <w:numId w:val="48"/>
        </w:numPr>
        <w:spacing w:line="276" w:lineRule="auto"/>
        <w:rPr>
          <w:rFonts w:asciiTheme="minorBidi" w:hAnsiTheme="minorBidi"/>
          <w:rtl/>
        </w:rPr>
      </w:pPr>
      <w:r w:rsidRPr="00434839">
        <w:rPr>
          <w:rFonts w:asciiTheme="minorBidi" w:hAnsiTheme="minorBidi"/>
        </w:rPr>
        <w:t xml:space="preserve">Trevino, L. K., </w:t>
      </w:r>
      <w:proofErr w:type="spellStart"/>
      <w:r w:rsidRPr="00434839">
        <w:rPr>
          <w:rFonts w:asciiTheme="minorBidi" w:hAnsiTheme="minorBidi"/>
        </w:rPr>
        <w:t>Nieuwenboer</w:t>
      </w:r>
      <w:proofErr w:type="spellEnd"/>
      <w:r w:rsidRPr="00434839">
        <w:rPr>
          <w:rFonts w:asciiTheme="minorBidi" w:hAnsiTheme="minorBidi"/>
        </w:rPr>
        <w:t xml:space="preserve">, N. A., Kreiner, G. E., Bishop, D. G. (2014). Legitimating the legitimate: A grounded theory study of legitimacy work among Ethics and Compliance Officers. </w:t>
      </w:r>
      <w:r w:rsidRPr="00434839">
        <w:rPr>
          <w:rFonts w:asciiTheme="minorBidi" w:hAnsiTheme="minorBidi"/>
          <w:i/>
          <w:iCs/>
        </w:rPr>
        <w:t>Organizational Behavior and Human Decision Processes</w:t>
      </w:r>
      <w:r w:rsidRPr="00434839">
        <w:rPr>
          <w:rFonts w:asciiTheme="minorBidi" w:hAnsiTheme="minorBidi"/>
        </w:rPr>
        <w:t>, 123, 186-205.</w:t>
      </w:r>
    </w:p>
    <w:p w14:paraId="10ECF0D9" w14:textId="77777777" w:rsidR="00F029AF" w:rsidRPr="00434839" w:rsidRDefault="00F029AF" w:rsidP="00F029AF">
      <w:pPr>
        <w:numPr>
          <w:ilvl w:val="0"/>
          <w:numId w:val="48"/>
        </w:numPr>
        <w:spacing w:line="276" w:lineRule="auto"/>
        <w:rPr>
          <w:rFonts w:asciiTheme="minorBidi" w:hAnsiTheme="minorBidi"/>
          <w:rtl/>
        </w:rPr>
      </w:pPr>
      <w:r w:rsidRPr="00434839">
        <w:rPr>
          <w:rFonts w:asciiTheme="minorBidi" w:hAnsiTheme="minorBidi"/>
        </w:rPr>
        <w:t xml:space="preserve">Weber, J., Wasieleski, D. M. (2013). Corporate Ethics and Compliance Programs: A Report, Analysis and Critique. </w:t>
      </w:r>
      <w:r w:rsidRPr="00434839">
        <w:rPr>
          <w:rFonts w:asciiTheme="minorBidi" w:hAnsiTheme="minorBidi"/>
          <w:i/>
          <w:iCs/>
        </w:rPr>
        <w:t>J Bus Ethics 112</w:t>
      </w:r>
      <w:r w:rsidRPr="00434839">
        <w:rPr>
          <w:rFonts w:asciiTheme="minorBidi" w:hAnsiTheme="minorBidi"/>
        </w:rPr>
        <w:t>, 609–626</w:t>
      </w:r>
    </w:p>
    <w:p w14:paraId="6CE073B2" w14:textId="77777777" w:rsidR="00F029AF" w:rsidRDefault="00F029AF" w:rsidP="00F029AF">
      <w:pPr>
        <w:spacing w:line="276" w:lineRule="auto"/>
        <w:rPr>
          <w:rFonts w:asciiTheme="minorBidi" w:hAnsiTheme="minorBidi"/>
          <w:rtl/>
        </w:rPr>
      </w:pPr>
    </w:p>
    <w:p w14:paraId="79C35CB6" w14:textId="77777777" w:rsidR="00F029AF" w:rsidRPr="00B5065E" w:rsidRDefault="00F029AF" w:rsidP="00F029AF">
      <w:pPr>
        <w:bidi/>
        <w:spacing w:line="276" w:lineRule="auto"/>
        <w:rPr>
          <w:rFonts w:asciiTheme="minorBidi" w:hAnsiTheme="minorBidi"/>
          <w:rtl/>
        </w:rPr>
      </w:pPr>
      <w:r w:rsidRPr="00B5065E">
        <w:rPr>
          <w:rFonts w:asciiTheme="minorBidi" w:hAnsiTheme="minorBidi" w:hint="cs"/>
          <w:b/>
          <w:bCs/>
          <w:rtl/>
        </w:rPr>
        <w:t>רשימת קריאה רשות:</w:t>
      </w:r>
    </w:p>
    <w:p w14:paraId="56C8A56E" w14:textId="77777777" w:rsidR="00F029AF" w:rsidRDefault="00F029AF" w:rsidP="00F029AF">
      <w:pPr>
        <w:bidi/>
        <w:spacing w:line="276" w:lineRule="auto"/>
        <w:rPr>
          <w:rFonts w:asciiTheme="minorBidi" w:hAnsiTheme="minorBidi"/>
          <w:b/>
          <w:bCs/>
          <w:rtl/>
        </w:rPr>
      </w:pPr>
    </w:p>
    <w:p w14:paraId="6A7F5BC7" w14:textId="77777777" w:rsidR="00F029AF" w:rsidRPr="00B5065E" w:rsidRDefault="00F029AF" w:rsidP="00F029AF">
      <w:pPr>
        <w:bidi/>
        <w:spacing w:line="276" w:lineRule="auto"/>
        <w:rPr>
          <w:rFonts w:asciiTheme="minorBidi" w:hAnsiTheme="minorBidi"/>
          <w:rtl/>
        </w:rPr>
      </w:pPr>
      <w:r w:rsidRPr="00B5065E">
        <w:rPr>
          <w:rFonts w:asciiTheme="minorBidi" w:hAnsiTheme="minorBidi" w:hint="cs"/>
          <w:b/>
          <w:bCs/>
          <w:rtl/>
        </w:rPr>
        <w:t>רגולציה ותקינה</w:t>
      </w:r>
    </w:p>
    <w:p w14:paraId="32F0D3EF" w14:textId="77777777" w:rsidR="00F029AF" w:rsidRPr="00B5065E" w:rsidRDefault="00F029AF" w:rsidP="00F029AF">
      <w:pPr>
        <w:numPr>
          <w:ilvl w:val="0"/>
          <w:numId w:val="48"/>
        </w:numPr>
        <w:bidi/>
        <w:spacing w:line="276" w:lineRule="auto"/>
        <w:rPr>
          <w:rFonts w:asciiTheme="minorBidi" w:hAnsiTheme="minorBidi"/>
          <w:rtl/>
        </w:rPr>
      </w:pPr>
      <w:r w:rsidRPr="00B5065E">
        <w:rPr>
          <w:rFonts w:asciiTheme="minorBidi" w:hAnsiTheme="minorBidi" w:hint="cs"/>
          <w:rtl/>
        </w:rPr>
        <w:lastRenderedPageBreak/>
        <w:t>חוק החברות, תשנ"ט – 1999</w:t>
      </w:r>
    </w:p>
    <w:p w14:paraId="5BFF4E37" w14:textId="77777777" w:rsidR="00F029AF" w:rsidRPr="00B5065E" w:rsidRDefault="00F029AF" w:rsidP="00F029AF">
      <w:pPr>
        <w:numPr>
          <w:ilvl w:val="0"/>
          <w:numId w:val="48"/>
        </w:numPr>
        <w:bidi/>
        <w:spacing w:line="276" w:lineRule="auto"/>
        <w:rPr>
          <w:rFonts w:asciiTheme="minorBidi" w:hAnsiTheme="minorBidi"/>
          <w:rtl/>
        </w:rPr>
      </w:pPr>
      <w:r w:rsidRPr="00B5065E">
        <w:rPr>
          <w:rFonts w:asciiTheme="minorBidi" w:hAnsiTheme="minorBidi" w:hint="cs"/>
          <w:rtl/>
        </w:rPr>
        <w:t xml:space="preserve">פקודת </w:t>
      </w:r>
      <w:proofErr w:type="spellStart"/>
      <w:r w:rsidRPr="00B5065E">
        <w:rPr>
          <w:rFonts w:asciiTheme="minorBidi" w:hAnsiTheme="minorBidi" w:hint="cs"/>
          <w:rtl/>
        </w:rPr>
        <w:t>הנזיקין</w:t>
      </w:r>
      <w:proofErr w:type="spellEnd"/>
      <w:r w:rsidRPr="00B5065E">
        <w:rPr>
          <w:rFonts w:asciiTheme="minorBidi" w:hAnsiTheme="minorBidi"/>
          <w:rtl/>
        </w:rPr>
        <w:t xml:space="preserve"> , סעיפים 13, 35,36</w:t>
      </w:r>
    </w:p>
    <w:p w14:paraId="6C687E60" w14:textId="77777777" w:rsidR="00F029AF" w:rsidRPr="00B5065E" w:rsidRDefault="00F029AF" w:rsidP="00F029AF">
      <w:pPr>
        <w:numPr>
          <w:ilvl w:val="0"/>
          <w:numId w:val="48"/>
        </w:numPr>
        <w:spacing w:line="276" w:lineRule="auto"/>
        <w:rPr>
          <w:rFonts w:asciiTheme="minorBidi" w:hAnsiTheme="minorBidi"/>
          <w:rtl/>
        </w:rPr>
      </w:pPr>
      <w:r w:rsidRPr="00B5065E">
        <w:rPr>
          <w:rFonts w:asciiTheme="minorBidi" w:hAnsiTheme="minorBidi"/>
        </w:rPr>
        <w:t>Anti-Corruption Ethics and Compliance Handbook for Business (“OECD Handbook”)</w:t>
      </w:r>
    </w:p>
    <w:p w14:paraId="7FC52660" w14:textId="77777777" w:rsidR="00F029AF" w:rsidRPr="00B5065E" w:rsidRDefault="00F029AF" w:rsidP="00F029AF">
      <w:pPr>
        <w:numPr>
          <w:ilvl w:val="0"/>
          <w:numId w:val="48"/>
        </w:numPr>
        <w:spacing w:line="276" w:lineRule="auto"/>
        <w:rPr>
          <w:rFonts w:asciiTheme="minorBidi" w:hAnsiTheme="minorBidi"/>
          <w:rtl/>
        </w:rPr>
      </w:pPr>
      <w:r w:rsidRPr="00B5065E">
        <w:rPr>
          <w:rFonts w:asciiTheme="minorBidi" w:hAnsiTheme="minorBidi"/>
        </w:rPr>
        <w:t>Foreign Corrupt Practices Act (U.S.) 1977, (FCPA)</w:t>
      </w:r>
    </w:p>
    <w:p w14:paraId="495E3AAB" w14:textId="77777777" w:rsidR="00F029AF" w:rsidRPr="00B5065E" w:rsidRDefault="00F029AF" w:rsidP="00F029AF">
      <w:pPr>
        <w:numPr>
          <w:ilvl w:val="0"/>
          <w:numId w:val="48"/>
        </w:numPr>
        <w:spacing w:line="276" w:lineRule="auto"/>
        <w:rPr>
          <w:rFonts w:asciiTheme="minorBidi" w:hAnsiTheme="minorBidi"/>
          <w:rtl/>
        </w:rPr>
      </w:pPr>
      <w:r w:rsidRPr="00B5065E">
        <w:rPr>
          <w:rFonts w:asciiTheme="minorBidi" w:hAnsiTheme="minorBidi"/>
        </w:rPr>
        <w:t xml:space="preserve">Ministry of Justice Guidance - UK Bribery Act, March 2011 </w:t>
      </w:r>
    </w:p>
    <w:p w14:paraId="3EFD8D76" w14:textId="77777777" w:rsidR="00F029AF" w:rsidRPr="00B5065E" w:rsidRDefault="00F029AF" w:rsidP="00F029AF">
      <w:pPr>
        <w:numPr>
          <w:ilvl w:val="0"/>
          <w:numId w:val="48"/>
        </w:numPr>
        <w:spacing w:line="276" w:lineRule="auto"/>
        <w:rPr>
          <w:rFonts w:asciiTheme="minorBidi" w:hAnsiTheme="minorBidi"/>
          <w:rtl/>
        </w:rPr>
      </w:pPr>
      <w:r w:rsidRPr="00B5065E">
        <w:rPr>
          <w:rFonts w:asciiTheme="minorBidi" w:hAnsiTheme="minorBidi"/>
        </w:rPr>
        <w:t xml:space="preserve">Resource Guide to the U.S. Foreign Corrupt Practices Act' By the Criminal Division of the U.S. Department of Justice and the Enforcement Division of the U.S. and Securities and Exchange Commission:  </w:t>
      </w:r>
    </w:p>
    <w:p w14:paraId="2028AB74" w14:textId="77777777" w:rsidR="00F029AF" w:rsidRPr="00B5065E" w:rsidRDefault="00F029AF" w:rsidP="00F029AF">
      <w:pPr>
        <w:numPr>
          <w:ilvl w:val="0"/>
          <w:numId w:val="48"/>
        </w:numPr>
        <w:spacing w:line="276" w:lineRule="auto"/>
        <w:rPr>
          <w:rFonts w:asciiTheme="minorBidi" w:hAnsiTheme="minorBidi"/>
          <w:rtl/>
        </w:rPr>
      </w:pPr>
      <w:r w:rsidRPr="00B5065E">
        <w:rPr>
          <w:rFonts w:asciiTheme="minorBidi" w:hAnsiTheme="minorBidi"/>
        </w:rPr>
        <w:t>Sarbanes–Oxley Act (U.S), 2002, Sections 302 &amp; 404</w:t>
      </w:r>
    </w:p>
    <w:p w14:paraId="534654D6" w14:textId="77777777" w:rsidR="00F029AF" w:rsidRDefault="00F029AF" w:rsidP="00F029AF">
      <w:pPr>
        <w:numPr>
          <w:ilvl w:val="0"/>
          <w:numId w:val="48"/>
        </w:numPr>
        <w:spacing w:line="276" w:lineRule="auto"/>
        <w:rPr>
          <w:rFonts w:asciiTheme="minorBidi" w:hAnsiTheme="minorBidi"/>
        </w:rPr>
      </w:pPr>
      <w:r w:rsidRPr="00B5065E">
        <w:rPr>
          <w:rFonts w:asciiTheme="minorBidi" w:hAnsiTheme="minorBidi"/>
        </w:rPr>
        <w:t>Framework for ‘Compliance Commitments’, Department of the Treasury’s Office of Foreign Assets Control (OFAC) administers.</w:t>
      </w:r>
    </w:p>
    <w:p w14:paraId="4C316B76" w14:textId="77777777" w:rsidR="00F029AF" w:rsidRPr="00B5065E" w:rsidRDefault="00F029AF" w:rsidP="00F029AF">
      <w:pPr>
        <w:spacing w:line="276" w:lineRule="auto"/>
        <w:ind w:left="720"/>
        <w:rPr>
          <w:rFonts w:asciiTheme="minorBidi" w:hAnsiTheme="minorBidi"/>
          <w:rtl/>
        </w:rPr>
      </w:pPr>
    </w:p>
    <w:p w14:paraId="1EF45FEA" w14:textId="77777777" w:rsidR="00F029AF" w:rsidRDefault="00F029AF" w:rsidP="00F029AF">
      <w:pPr>
        <w:spacing w:line="276" w:lineRule="auto"/>
        <w:ind w:left="360"/>
        <w:jc w:val="right"/>
        <w:rPr>
          <w:rFonts w:asciiTheme="minorBidi" w:hAnsiTheme="minorBidi"/>
          <w:b/>
          <w:bCs/>
        </w:rPr>
      </w:pPr>
      <w:r w:rsidRPr="00B5065E">
        <w:rPr>
          <w:rFonts w:asciiTheme="minorBidi" w:hAnsiTheme="minorBidi" w:hint="cs"/>
          <w:b/>
          <w:bCs/>
          <w:rtl/>
        </w:rPr>
        <w:t>ספרות אקדמית –סביבה משפטית</w:t>
      </w:r>
    </w:p>
    <w:p w14:paraId="201069E1" w14:textId="77777777" w:rsidR="00F029AF" w:rsidRPr="00B5065E" w:rsidRDefault="00F029AF" w:rsidP="00F029AF">
      <w:pPr>
        <w:spacing w:line="276" w:lineRule="auto"/>
        <w:ind w:left="360"/>
        <w:jc w:val="right"/>
        <w:rPr>
          <w:rFonts w:asciiTheme="minorBidi" w:hAnsiTheme="minorBidi"/>
        </w:rPr>
      </w:pPr>
      <w:r w:rsidRPr="00B5065E">
        <w:rPr>
          <w:rFonts w:asciiTheme="minorBidi" w:hAnsiTheme="minorBidi" w:hint="cs"/>
          <w:b/>
          <w:bCs/>
          <w:rtl/>
        </w:rPr>
        <w:t xml:space="preserve"> </w:t>
      </w:r>
    </w:p>
    <w:p w14:paraId="30BA965C" w14:textId="77777777" w:rsidR="00F029AF" w:rsidRPr="00B5065E" w:rsidRDefault="00F029AF" w:rsidP="00F029AF">
      <w:pPr>
        <w:numPr>
          <w:ilvl w:val="0"/>
          <w:numId w:val="48"/>
        </w:numPr>
        <w:spacing w:line="276" w:lineRule="auto"/>
        <w:rPr>
          <w:rFonts w:asciiTheme="minorBidi" w:hAnsiTheme="minorBidi"/>
        </w:rPr>
      </w:pPr>
      <w:r w:rsidRPr="00B5065E">
        <w:rPr>
          <w:rFonts w:asciiTheme="minorBidi" w:hAnsiTheme="minorBidi"/>
        </w:rPr>
        <w:t xml:space="preserve">Ayres, I., &amp; Braithwaite, J. (1992). Responsive Regulation: Transcending the Deregulation Debate. </w:t>
      </w:r>
      <w:r w:rsidRPr="00B5065E">
        <w:rPr>
          <w:rFonts w:asciiTheme="minorBidi" w:hAnsiTheme="minorBidi"/>
          <w:i/>
          <w:iCs/>
        </w:rPr>
        <w:t>Oxford: Oxford University Press</w:t>
      </w:r>
      <w:r w:rsidRPr="00B5065E">
        <w:rPr>
          <w:rFonts w:asciiTheme="minorBidi" w:hAnsiTheme="minorBidi"/>
        </w:rPr>
        <w:t>. – chapter 2</w:t>
      </w:r>
    </w:p>
    <w:p w14:paraId="0127150D" w14:textId="77777777" w:rsidR="00F029AF" w:rsidRPr="00B5065E" w:rsidRDefault="00F029AF" w:rsidP="00F029AF">
      <w:pPr>
        <w:numPr>
          <w:ilvl w:val="0"/>
          <w:numId w:val="48"/>
        </w:numPr>
        <w:spacing w:line="276" w:lineRule="auto"/>
        <w:rPr>
          <w:rFonts w:asciiTheme="minorBidi" w:hAnsiTheme="minorBidi"/>
          <w:rtl/>
        </w:rPr>
      </w:pPr>
      <w:r w:rsidRPr="00B5065E">
        <w:rPr>
          <w:rFonts w:asciiTheme="minorBidi" w:hAnsiTheme="minorBidi"/>
        </w:rPr>
        <w:t xml:space="preserve">Baldwin, R. Cave, M., Lodge, M. (2013) Understanding Regulation Theory, Strategy and Practice.   </w:t>
      </w:r>
      <w:r w:rsidRPr="00B5065E">
        <w:rPr>
          <w:rFonts w:asciiTheme="minorBidi" w:hAnsiTheme="minorBidi"/>
          <w:i/>
          <w:iCs/>
        </w:rPr>
        <w:t>Oxford University Press, 2nd edition (2013)</w:t>
      </w:r>
      <w:r w:rsidRPr="00B5065E">
        <w:rPr>
          <w:rFonts w:asciiTheme="minorBidi" w:hAnsiTheme="minorBidi"/>
        </w:rPr>
        <w:t xml:space="preserve">, ISBN-13 : 978-0199576098, ISBN-10 </w:t>
      </w:r>
      <w:r w:rsidRPr="00B5065E">
        <w:rPr>
          <w:rFonts w:asciiTheme="minorBidi" w:hAnsiTheme="minorBidi"/>
          <w:rtl/>
        </w:rPr>
        <w:t>‏</w:t>
      </w:r>
      <w:r w:rsidRPr="00B5065E">
        <w:rPr>
          <w:rFonts w:asciiTheme="minorBidi" w:hAnsiTheme="minorBidi"/>
        </w:rPr>
        <w:t xml:space="preserve">: </w:t>
      </w:r>
      <w:r w:rsidRPr="00B5065E">
        <w:rPr>
          <w:rFonts w:asciiTheme="minorBidi" w:hAnsiTheme="minorBidi"/>
          <w:cs/>
        </w:rPr>
        <w:t>‎</w:t>
      </w:r>
      <w:r w:rsidRPr="00B5065E">
        <w:rPr>
          <w:rFonts w:asciiTheme="minorBidi" w:hAnsiTheme="minorBidi"/>
        </w:rPr>
        <w:t>0199576092 – chapter 3</w:t>
      </w:r>
    </w:p>
    <w:p w14:paraId="535F4E17" w14:textId="77777777" w:rsidR="00F029AF" w:rsidRDefault="00F029AF" w:rsidP="00F029AF">
      <w:pPr>
        <w:numPr>
          <w:ilvl w:val="0"/>
          <w:numId w:val="48"/>
        </w:numPr>
        <w:spacing w:line="276" w:lineRule="auto"/>
        <w:rPr>
          <w:rFonts w:asciiTheme="minorBidi" w:hAnsiTheme="minorBidi"/>
        </w:rPr>
      </w:pPr>
      <w:r w:rsidRPr="00B5065E">
        <w:rPr>
          <w:rFonts w:asciiTheme="minorBidi" w:hAnsiTheme="minorBidi"/>
        </w:rPr>
        <w:t xml:space="preserve">Edelman, L. B. (2014). Working Law: Legal Endogeneity and </w:t>
      </w:r>
      <w:proofErr w:type="spellStart"/>
      <w:r w:rsidRPr="00B5065E">
        <w:rPr>
          <w:rFonts w:asciiTheme="minorBidi" w:hAnsiTheme="minorBidi"/>
        </w:rPr>
        <w:t>Managerialization</w:t>
      </w:r>
      <w:proofErr w:type="spellEnd"/>
      <w:r w:rsidRPr="00B5065E">
        <w:rPr>
          <w:rFonts w:asciiTheme="minorBidi" w:hAnsiTheme="minorBidi"/>
        </w:rPr>
        <w:t xml:space="preserve"> of Civil Rights</w:t>
      </w:r>
      <w:r w:rsidRPr="00B5065E">
        <w:rPr>
          <w:rFonts w:asciiTheme="minorBidi" w:hAnsiTheme="minorBidi"/>
          <w:i/>
          <w:iCs/>
        </w:rPr>
        <w:t>:</w:t>
      </w:r>
      <w:r w:rsidRPr="00B5065E">
        <w:rPr>
          <w:rFonts w:asciiTheme="minorBidi" w:hAnsiTheme="minorBidi"/>
        </w:rPr>
        <w:t xml:space="preserve"> </w:t>
      </w:r>
      <w:r w:rsidRPr="00B5065E">
        <w:rPr>
          <w:rFonts w:asciiTheme="minorBidi" w:hAnsiTheme="minorBidi"/>
          <w:i/>
          <w:iCs/>
        </w:rPr>
        <w:t>The Endogeneity of Law</w:t>
      </w:r>
      <w:r w:rsidRPr="00B5065E">
        <w:rPr>
          <w:rFonts w:asciiTheme="minorBidi" w:hAnsiTheme="minorBidi"/>
        </w:rPr>
        <w:t>, 2017, Chapter 2</w:t>
      </w:r>
    </w:p>
    <w:p w14:paraId="0A43B54E" w14:textId="77777777" w:rsidR="00F029AF" w:rsidRDefault="00F029AF" w:rsidP="00F029AF">
      <w:pPr>
        <w:spacing w:line="276" w:lineRule="auto"/>
        <w:ind w:left="720"/>
        <w:rPr>
          <w:rFonts w:asciiTheme="minorBidi" w:hAnsiTheme="minorBidi"/>
        </w:rPr>
      </w:pPr>
    </w:p>
    <w:p w14:paraId="628F3452" w14:textId="77777777" w:rsidR="00F029AF" w:rsidRPr="00B5065E" w:rsidRDefault="00F029AF" w:rsidP="00F029AF">
      <w:pPr>
        <w:spacing w:line="276" w:lineRule="auto"/>
        <w:ind w:left="360"/>
        <w:jc w:val="right"/>
        <w:rPr>
          <w:rFonts w:asciiTheme="minorBidi" w:hAnsiTheme="minorBidi"/>
        </w:rPr>
      </w:pPr>
      <w:r w:rsidRPr="00B5065E">
        <w:rPr>
          <w:rFonts w:asciiTheme="minorBidi" w:hAnsiTheme="minorBidi" w:hint="cs"/>
          <w:b/>
          <w:bCs/>
          <w:rtl/>
        </w:rPr>
        <w:t>ספרות אקדמית – תיאוריה רגולטורית</w:t>
      </w:r>
    </w:p>
    <w:p w14:paraId="2AD71677" w14:textId="77777777" w:rsidR="00F029AF" w:rsidRDefault="00F029AF" w:rsidP="00F029AF">
      <w:pPr>
        <w:bidi/>
        <w:spacing w:line="276" w:lineRule="auto"/>
        <w:ind w:left="720"/>
        <w:rPr>
          <w:rFonts w:asciiTheme="minorBidi" w:hAnsiTheme="minorBidi"/>
        </w:rPr>
      </w:pPr>
    </w:p>
    <w:p w14:paraId="1885A38E" w14:textId="77777777" w:rsidR="00F029AF" w:rsidRPr="00B5065E" w:rsidRDefault="00F029AF" w:rsidP="00F029AF">
      <w:pPr>
        <w:numPr>
          <w:ilvl w:val="0"/>
          <w:numId w:val="48"/>
        </w:numPr>
        <w:spacing w:line="276" w:lineRule="auto"/>
        <w:rPr>
          <w:rFonts w:asciiTheme="minorBidi" w:hAnsiTheme="minorBidi"/>
          <w:rtl/>
        </w:rPr>
      </w:pPr>
      <w:r w:rsidRPr="00B5065E">
        <w:rPr>
          <w:rFonts w:asciiTheme="minorBidi" w:hAnsiTheme="minorBidi"/>
        </w:rPr>
        <w:t xml:space="preserve">Blass, T. (Ed.). (1999). Obedience to authority: Current perspectives on the Milgram paradigm. </w:t>
      </w:r>
      <w:r w:rsidRPr="00B5065E">
        <w:rPr>
          <w:rFonts w:asciiTheme="minorBidi" w:hAnsiTheme="minorBidi"/>
          <w:i/>
          <w:iCs/>
        </w:rPr>
        <w:t>Lawrence Erlbaum Associates, Publishers</w:t>
      </w:r>
      <w:r w:rsidRPr="00B5065E">
        <w:rPr>
          <w:rFonts w:asciiTheme="minorBidi" w:hAnsiTheme="minorBidi"/>
        </w:rPr>
        <w:t xml:space="preserve"> (2000), chapter 4, p. 35-60 &amp; chapter 7, p. 111-143 </w:t>
      </w:r>
    </w:p>
    <w:p w14:paraId="59E04DA2" w14:textId="77777777" w:rsidR="00F029AF" w:rsidRPr="00B5065E" w:rsidRDefault="00F029AF" w:rsidP="00F029AF">
      <w:pPr>
        <w:numPr>
          <w:ilvl w:val="0"/>
          <w:numId w:val="48"/>
        </w:numPr>
        <w:spacing w:line="276" w:lineRule="auto"/>
        <w:rPr>
          <w:rFonts w:asciiTheme="minorBidi" w:hAnsiTheme="minorBidi"/>
          <w:rtl/>
        </w:rPr>
      </w:pPr>
      <w:r w:rsidRPr="00B5065E">
        <w:rPr>
          <w:rFonts w:asciiTheme="minorBidi" w:hAnsiTheme="minorBidi"/>
        </w:rPr>
        <w:t xml:space="preserve">Feldman, Y. (2018), The Law of Good People: Challenging States’ Ability to Regulate Human Behavior. Preface chapter. </w:t>
      </w:r>
      <w:r w:rsidRPr="00B5065E">
        <w:rPr>
          <w:rFonts w:asciiTheme="minorBidi" w:hAnsiTheme="minorBidi"/>
          <w:i/>
          <w:iCs/>
        </w:rPr>
        <w:t>Cambridge University Press</w:t>
      </w:r>
      <w:r w:rsidRPr="00B5065E">
        <w:rPr>
          <w:rFonts w:asciiTheme="minorBidi" w:hAnsiTheme="minorBidi"/>
        </w:rPr>
        <w:t>, Cambridge University.</w:t>
      </w:r>
    </w:p>
    <w:p w14:paraId="1AF9E334" w14:textId="77777777" w:rsidR="00F029AF" w:rsidRPr="00B5065E" w:rsidRDefault="00F029AF" w:rsidP="00F029AF">
      <w:pPr>
        <w:numPr>
          <w:ilvl w:val="0"/>
          <w:numId w:val="48"/>
        </w:numPr>
        <w:spacing w:line="276" w:lineRule="auto"/>
        <w:rPr>
          <w:rFonts w:asciiTheme="minorBidi" w:hAnsiTheme="minorBidi"/>
        </w:rPr>
      </w:pPr>
      <w:r w:rsidRPr="00B5065E">
        <w:rPr>
          <w:rFonts w:asciiTheme="minorBidi" w:hAnsiTheme="minorBidi"/>
        </w:rPr>
        <w:t xml:space="preserve">Gruner, R. S. (1996). Corporate Compliance Principles. </w:t>
      </w:r>
      <w:r w:rsidRPr="00B5065E">
        <w:rPr>
          <w:rFonts w:asciiTheme="minorBidi" w:hAnsiTheme="minorBidi"/>
          <w:i/>
          <w:iCs/>
        </w:rPr>
        <w:t>National Center for Preventive Law. The Corporate Compliance Principles Commission</w:t>
      </w:r>
      <w:r w:rsidRPr="00B5065E">
        <w:rPr>
          <w:rFonts w:asciiTheme="minorBidi" w:hAnsiTheme="minorBidi"/>
        </w:rPr>
        <w:t xml:space="preserve">, pp. 1-179. </w:t>
      </w:r>
    </w:p>
    <w:p w14:paraId="7F8E0087" w14:textId="77777777" w:rsidR="00F029AF" w:rsidRPr="00B5065E" w:rsidRDefault="00F029AF" w:rsidP="00F029AF">
      <w:pPr>
        <w:numPr>
          <w:ilvl w:val="0"/>
          <w:numId w:val="48"/>
        </w:numPr>
        <w:spacing w:line="276" w:lineRule="auto"/>
        <w:rPr>
          <w:rFonts w:asciiTheme="minorBidi" w:hAnsiTheme="minorBidi"/>
          <w:rtl/>
        </w:rPr>
      </w:pPr>
      <w:r w:rsidRPr="00B5065E">
        <w:rPr>
          <w:rFonts w:asciiTheme="minorBidi" w:hAnsiTheme="minorBidi"/>
        </w:rPr>
        <w:t xml:space="preserve">Van Rooij, B., &amp; Sokol, D. D. (2020). Compliance as the Interaction between Rules and Behavior (Introduction to Cambridge Handbook of Compliance). </w:t>
      </w:r>
      <w:r w:rsidRPr="00B5065E">
        <w:rPr>
          <w:rFonts w:asciiTheme="minorBidi" w:hAnsiTheme="minorBidi"/>
          <w:i/>
          <w:iCs/>
        </w:rPr>
        <w:t>Cambridge Handbook of Compliance. Cambridge, UK: Cambridge University Press</w:t>
      </w:r>
      <w:r w:rsidRPr="00B5065E">
        <w:rPr>
          <w:rFonts w:asciiTheme="minorBidi" w:hAnsiTheme="minorBidi"/>
        </w:rPr>
        <w:t xml:space="preserve"> (2021 Forthcoming), UC Irvine School of Law Research Paper, (2020-29).</w:t>
      </w:r>
    </w:p>
    <w:p w14:paraId="05B7358E" w14:textId="77777777" w:rsidR="00F029AF" w:rsidRPr="00B5065E" w:rsidRDefault="00F029AF" w:rsidP="00F029AF">
      <w:pPr>
        <w:numPr>
          <w:ilvl w:val="0"/>
          <w:numId w:val="48"/>
        </w:numPr>
        <w:spacing w:line="276" w:lineRule="auto"/>
        <w:rPr>
          <w:rFonts w:asciiTheme="minorBidi" w:hAnsiTheme="minorBidi"/>
          <w:rtl/>
        </w:rPr>
      </w:pPr>
      <w:r w:rsidRPr="00B5065E">
        <w:rPr>
          <w:rFonts w:asciiTheme="minorBidi" w:hAnsiTheme="minorBidi"/>
        </w:rPr>
        <w:t>Vento, K. (2020). The FCPA Enforcement Landscape: What Corporate Counsel and Compliance Departments Need to Know for Effective Compliance in the New Decade. Currents</w:t>
      </w:r>
      <w:r w:rsidRPr="00B5065E">
        <w:rPr>
          <w:rFonts w:asciiTheme="minorBidi" w:hAnsiTheme="minorBidi"/>
          <w:i/>
          <w:iCs/>
        </w:rPr>
        <w:t xml:space="preserve">: Journal of International Economic Law, 24, 131. </w:t>
      </w:r>
    </w:p>
    <w:p w14:paraId="608E3B76" w14:textId="77777777" w:rsidR="00F029AF" w:rsidRDefault="00F029AF" w:rsidP="00F029AF">
      <w:pPr>
        <w:spacing w:line="276" w:lineRule="auto"/>
        <w:ind w:left="360"/>
        <w:jc w:val="right"/>
        <w:rPr>
          <w:rFonts w:asciiTheme="minorBidi" w:hAnsiTheme="minorBidi"/>
          <w:b/>
          <w:bCs/>
        </w:rPr>
      </w:pPr>
    </w:p>
    <w:p w14:paraId="33788C41" w14:textId="224CF7C6" w:rsidR="00F22AAE" w:rsidRPr="00CA278E" w:rsidRDefault="00F22AAE" w:rsidP="00F029AF">
      <w:pPr>
        <w:spacing w:line="276" w:lineRule="auto"/>
        <w:ind w:left="360"/>
        <w:jc w:val="right"/>
        <w:rPr>
          <w:rFonts w:asciiTheme="minorBidi" w:hAnsiTheme="minorBidi"/>
          <w:rtl/>
        </w:rPr>
      </w:pPr>
      <w:r>
        <w:rPr>
          <w:rFonts w:asciiTheme="minorBidi" w:hAnsiTheme="minorBidi" w:hint="cs"/>
          <w:b/>
          <w:bCs/>
          <w:rtl/>
        </w:rPr>
        <w:t xml:space="preserve">ניהול </w:t>
      </w:r>
      <w:r w:rsidRPr="00CA278E">
        <w:rPr>
          <w:rFonts w:asciiTheme="minorBidi" w:hAnsiTheme="minorBidi" w:hint="cs"/>
          <w:b/>
          <w:bCs/>
          <w:rtl/>
        </w:rPr>
        <w:t>סיכונים</w:t>
      </w:r>
    </w:p>
    <w:p w14:paraId="12E824A6" w14:textId="77777777" w:rsidR="00F22AAE" w:rsidRPr="00CA278E" w:rsidRDefault="00F22AAE" w:rsidP="00F22AAE">
      <w:pPr>
        <w:spacing w:line="276" w:lineRule="auto"/>
        <w:ind w:left="720"/>
        <w:rPr>
          <w:rFonts w:asciiTheme="minorBidi" w:hAnsiTheme="minorBidi"/>
        </w:rPr>
      </w:pPr>
    </w:p>
    <w:p w14:paraId="2885A8E9" w14:textId="49A6FE63" w:rsidR="00F22AAE" w:rsidRPr="00CA278E" w:rsidRDefault="00F22AAE" w:rsidP="00F22AAE">
      <w:pPr>
        <w:numPr>
          <w:ilvl w:val="0"/>
          <w:numId w:val="48"/>
        </w:numPr>
        <w:bidi/>
        <w:spacing w:line="276" w:lineRule="auto"/>
        <w:rPr>
          <w:rFonts w:asciiTheme="minorBidi" w:hAnsiTheme="minorBidi"/>
        </w:rPr>
      </w:pPr>
      <w:proofErr w:type="spellStart"/>
      <w:r w:rsidRPr="00CA278E">
        <w:rPr>
          <w:rFonts w:asciiTheme="minorBidi" w:hAnsiTheme="minorBidi"/>
          <w:rtl/>
        </w:rPr>
        <w:t>ליבזון</w:t>
      </w:r>
      <w:proofErr w:type="spellEnd"/>
      <w:r w:rsidRPr="00CA278E">
        <w:rPr>
          <w:rFonts w:asciiTheme="minorBidi" w:hAnsiTheme="minorBidi"/>
          <w:rtl/>
        </w:rPr>
        <w:t>, ע</w:t>
      </w:r>
      <w:r w:rsidRPr="00CA278E">
        <w:rPr>
          <w:rFonts w:asciiTheme="minorBidi" w:hAnsiTheme="minorBidi"/>
        </w:rPr>
        <w:t xml:space="preserve">'., &amp; </w:t>
      </w:r>
      <w:proofErr w:type="spellStart"/>
      <w:r w:rsidRPr="00CA278E">
        <w:rPr>
          <w:rFonts w:asciiTheme="minorBidi" w:hAnsiTheme="minorBidi"/>
          <w:rtl/>
        </w:rPr>
        <w:t>פרחומובסקי</w:t>
      </w:r>
      <w:proofErr w:type="spellEnd"/>
      <w:r w:rsidRPr="00CA278E">
        <w:rPr>
          <w:rFonts w:asciiTheme="minorBidi" w:hAnsiTheme="minorBidi"/>
          <w:rtl/>
        </w:rPr>
        <w:t>, ג'. (2021). ההבחנה בין סיכון משפטי לסיכון מסחרי – האם היא מוצדקת? משפט ועסקים, כד(2), 613–638</w:t>
      </w:r>
    </w:p>
    <w:p w14:paraId="4238E5FF" w14:textId="260F56DF" w:rsidR="00F22AAE" w:rsidRPr="00CA278E" w:rsidRDefault="00F22AAE" w:rsidP="00F22AAE">
      <w:pPr>
        <w:numPr>
          <w:ilvl w:val="0"/>
          <w:numId w:val="48"/>
        </w:numPr>
        <w:spacing w:line="276" w:lineRule="auto"/>
        <w:rPr>
          <w:rFonts w:asciiTheme="minorBidi" w:hAnsiTheme="minorBidi"/>
        </w:rPr>
      </w:pPr>
      <w:r w:rsidRPr="00CA278E">
        <w:rPr>
          <w:rFonts w:asciiTheme="minorBidi" w:hAnsiTheme="minorBidi"/>
        </w:rPr>
        <w:t xml:space="preserve">Proto, R., Recchia, G., </w:t>
      </w:r>
      <w:proofErr w:type="spellStart"/>
      <w:r w:rsidRPr="00CA278E">
        <w:rPr>
          <w:rFonts w:asciiTheme="minorBidi" w:hAnsiTheme="minorBidi"/>
        </w:rPr>
        <w:t>Dryhurst</w:t>
      </w:r>
      <w:proofErr w:type="spellEnd"/>
      <w:r w:rsidRPr="00CA278E">
        <w:rPr>
          <w:rFonts w:asciiTheme="minorBidi" w:hAnsiTheme="minorBidi"/>
        </w:rPr>
        <w:t>, S., &amp; Freeman, A. L. J. (2023). Do colored cells in risk matrices affect decision-making and risk perception? Insights from randomized controlled studies. </w:t>
      </w:r>
      <w:r w:rsidRPr="00CA278E">
        <w:rPr>
          <w:rFonts w:asciiTheme="minorBidi" w:hAnsiTheme="minorBidi"/>
          <w:i/>
          <w:iCs/>
        </w:rPr>
        <w:t>Risk Analysis</w:t>
      </w:r>
      <w:r w:rsidRPr="00CA278E">
        <w:rPr>
          <w:rFonts w:asciiTheme="minorBidi" w:hAnsiTheme="minorBidi"/>
        </w:rPr>
        <w:t>, </w:t>
      </w:r>
      <w:r w:rsidRPr="00CA278E">
        <w:rPr>
          <w:rFonts w:asciiTheme="minorBidi" w:hAnsiTheme="minorBidi"/>
          <w:i/>
          <w:iCs/>
        </w:rPr>
        <w:t>43</w:t>
      </w:r>
      <w:r w:rsidRPr="00CA278E">
        <w:rPr>
          <w:rFonts w:asciiTheme="minorBidi" w:hAnsiTheme="minorBidi"/>
        </w:rPr>
        <w:t>(10), 2114–2128. </w:t>
      </w:r>
      <w:hyperlink r:id="rId25" w:tgtFrame="_blank" w:history="1">
        <w:r w:rsidRPr="00CA278E">
          <w:rPr>
            <w:rStyle w:val="Hyperlink"/>
            <w:rFonts w:asciiTheme="minorBidi" w:hAnsiTheme="minorBidi"/>
          </w:rPr>
          <w:t>https://doi.org/10.1111/risa.14091</w:t>
        </w:r>
      </w:hyperlink>
    </w:p>
    <w:p w14:paraId="41C502B1" w14:textId="530C04D6" w:rsidR="00F22AAE" w:rsidRPr="00CA278E" w:rsidRDefault="00F22AAE" w:rsidP="00F22AAE">
      <w:pPr>
        <w:numPr>
          <w:ilvl w:val="0"/>
          <w:numId w:val="48"/>
        </w:numPr>
        <w:spacing w:line="276" w:lineRule="auto"/>
        <w:rPr>
          <w:rFonts w:asciiTheme="minorBidi" w:hAnsiTheme="minorBidi"/>
        </w:rPr>
      </w:pPr>
      <w:r w:rsidRPr="00CA278E">
        <w:rPr>
          <w:rFonts w:asciiTheme="minorBidi" w:hAnsiTheme="minorBidi"/>
        </w:rPr>
        <w:t>Benedek, P., &amp; Bognár, F. (2024). Compliance risk assessment – Results of a comprehensive literature review. </w:t>
      </w:r>
      <w:r w:rsidRPr="00CA278E">
        <w:rPr>
          <w:rFonts w:asciiTheme="minorBidi" w:hAnsiTheme="minorBidi"/>
          <w:i/>
          <w:iCs/>
        </w:rPr>
        <w:t xml:space="preserve">Acta </w:t>
      </w:r>
      <w:proofErr w:type="spellStart"/>
      <w:r w:rsidRPr="00CA278E">
        <w:rPr>
          <w:rFonts w:asciiTheme="minorBidi" w:hAnsiTheme="minorBidi"/>
          <w:i/>
          <w:iCs/>
        </w:rPr>
        <w:t>Polytechnica</w:t>
      </w:r>
      <w:proofErr w:type="spellEnd"/>
      <w:r w:rsidRPr="00CA278E">
        <w:rPr>
          <w:rFonts w:asciiTheme="minorBidi" w:hAnsiTheme="minorBidi"/>
          <w:i/>
          <w:iCs/>
        </w:rPr>
        <w:t xml:space="preserve"> </w:t>
      </w:r>
      <w:proofErr w:type="spellStart"/>
      <w:r w:rsidRPr="00CA278E">
        <w:rPr>
          <w:rFonts w:asciiTheme="minorBidi" w:hAnsiTheme="minorBidi"/>
          <w:i/>
          <w:iCs/>
        </w:rPr>
        <w:t>Hungarica</w:t>
      </w:r>
      <w:proofErr w:type="spellEnd"/>
      <w:r w:rsidRPr="00CA278E">
        <w:rPr>
          <w:rFonts w:asciiTheme="minorBidi" w:hAnsiTheme="minorBidi"/>
          <w:i/>
          <w:iCs/>
        </w:rPr>
        <w:t>, 21</w:t>
      </w:r>
      <w:r w:rsidRPr="00CA278E">
        <w:rPr>
          <w:rFonts w:asciiTheme="minorBidi" w:hAnsiTheme="minorBidi"/>
        </w:rPr>
        <w:t>(6), 243–262</w:t>
      </w:r>
    </w:p>
    <w:p w14:paraId="77D6A6FC" w14:textId="77777777" w:rsidR="00F22AAE" w:rsidRPr="00F22AAE" w:rsidRDefault="00F22AAE" w:rsidP="00F22AAE">
      <w:pPr>
        <w:spacing w:line="276" w:lineRule="auto"/>
        <w:ind w:left="720"/>
        <w:rPr>
          <w:rFonts w:asciiTheme="minorBidi" w:hAnsiTheme="minorBidi"/>
        </w:rPr>
      </w:pPr>
    </w:p>
    <w:p w14:paraId="66CCF6C3" w14:textId="77777777" w:rsidR="00F22AAE" w:rsidRPr="00F22AAE" w:rsidRDefault="00F22AAE" w:rsidP="00F22AAE">
      <w:pPr>
        <w:spacing w:line="276" w:lineRule="auto"/>
        <w:ind w:left="720"/>
        <w:rPr>
          <w:rFonts w:asciiTheme="minorBidi" w:hAnsiTheme="minorBidi"/>
          <w:rtl/>
        </w:rPr>
      </w:pPr>
    </w:p>
    <w:p w14:paraId="4B8C0485" w14:textId="77777777" w:rsidR="00F029AF" w:rsidRDefault="00F029AF" w:rsidP="00F029AF">
      <w:pPr>
        <w:spacing w:line="276" w:lineRule="auto"/>
        <w:ind w:left="360"/>
        <w:jc w:val="right"/>
        <w:rPr>
          <w:rFonts w:asciiTheme="minorBidi" w:hAnsiTheme="minorBidi"/>
          <w:b/>
          <w:bCs/>
          <w:rtl/>
        </w:rPr>
      </w:pPr>
      <w:r w:rsidRPr="00B5065E">
        <w:rPr>
          <w:rFonts w:asciiTheme="minorBidi" w:hAnsiTheme="minorBidi" w:hint="cs"/>
          <w:b/>
          <w:bCs/>
          <w:rtl/>
        </w:rPr>
        <w:t>ספרות אקדמית –</w:t>
      </w:r>
      <w:r>
        <w:rPr>
          <w:rFonts w:asciiTheme="minorBidi" w:hAnsiTheme="minorBidi" w:hint="cs"/>
          <w:b/>
          <w:bCs/>
          <w:rtl/>
        </w:rPr>
        <w:t xml:space="preserve"> </w:t>
      </w:r>
      <w:r w:rsidRPr="00B5065E">
        <w:rPr>
          <w:rFonts w:asciiTheme="minorBidi" w:hAnsiTheme="minorBidi" w:hint="cs"/>
          <w:b/>
          <w:bCs/>
          <w:rtl/>
        </w:rPr>
        <w:t>רגולציה עצמית / מדיניות</w:t>
      </w:r>
    </w:p>
    <w:p w14:paraId="5596364F" w14:textId="77777777" w:rsidR="00F029AF" w:rsidRPr="00B5065E" w:rsidRDefault="00F029AF" w:rsidP="00F029AF">
      <w:pPr>
        <w:spacing w:line="276" w:lineRule="auto"/>
        <w:ind w:left="360"/>
        <w:jc w:val="right"/>
        <w:rPr>
          <w:rFonts w:asciiTheme="minorBidi" w:hAnsiTheme="minorBidi"/>
        </w:rPr>
      </w:pPr>
    </w:p>
    <w:p w14:paraId="7EAE6649" w14:textId="77777777" w:rsidR="00F029AF" w:rsidRPr="00B5065E" w:rsidRDefault="00F029AF" w:rsidP="00F029AF">
      <w:pPr>
        <w:numPr>
          <w:ilvl w:val="0"/>
          <w:numId w:val="48"/>
        </w:numPr>
        <w:spacing w:line="276" w:lineRule="auto"/>
        <w:rPr>
          <w:rFonts w:asciiTheme="minorBidi" w:hAnsiTheme="minorBidi"/>
        </w:rPr>
      </w:pPr>
      <w:r w:rsidRPr="00B5065E">
        <w:rPr>
          <w:rFonts w:asciiTheme="minorBidi" w:hAnsiTheme="minorBidi"/>
        </w:rPr>
        <w:t xml:space="preserve">Akhtar, S. (2015), Dividend policies across multinational and domestic corporations – an international study. </w:t>
      </w:r>
      <w:r w:rsidRPr="00B5065E">
        <w:rPr>
          <w:rFonts w:asciiTheme="minorBidi" w:hAnsiTheme="minorBidi"/>
          <w:i/>
          <w:iCs/>
        </w:rPr>
        <w:t>Account Finance</w:t>
      </w:r>
      <w:r w:rsidRPr="00B5065E">
        <w:rPr>
          <w:rFonts w:asciiTheme="minorBidi" w:hAnsiTheme="minorBidi"/>
        </w:rPr>
        <w:t>. doi:10.1111/acfi.12179</w:t>
      </w:r>
    </w:p>
    <w:p w14:paraId="03970CD0" w14:textId="77777777" w:rsidR="00F029AF" w:rsidRPr="00B5065E" w:rsidRDefault="00F029AF" w:rsidP="00F029AF">
      <w:pPr>
        <w:numPr>
          <w:ilvl w:val="0"/>
          <w:numId w:val="48"/>
        </w:numPr>
        <w:spacing w:line="276" w:lineRule="auto"/>
        <w:rPr>
          <w:rFonts w:asciiTheme="minorBidi" w:hAnsiTheme="minorBidi"/>
          <w:rtl/>
        </w:rPr>
      </w:pPr>
      <w:proofErr w:type="spellStart"/>
      <w:r w:rsidRPr="00B5065E">
        <w:rPr>
          <w:rFonts w:asciiTheme="minorBidi" w:hAnsiTheme="minorBidi"/>
        </w:rPr>
        <w:t>Armour</w:t>
      </w:r>
      <w:proofErr w:type="spellEnd"/>
      <w:r w:rsidRPr="00B5065E">
        <w:rPr>
          <w:rFonts w:asciiTheme="minorBidi" w:hAnsiTheme="minorBidi"/>
        </w:rPr>
        <w:t xml:space="preserve">, J., Gordon J., Min G., (2020). Taking Compliance Seriously. </w:t>
      </w:r>
      <w:r w:rsidRPr="00B5065E">
        <w:rPr>
          <w:rFonts w:asciiTheme="minorBidi" w:hAnsiTheme="minorBidi"/>
          <w:i/>
          <w:iCs/>
        </w:rPr>
        <w:t>Yale Journal on Regulation</w:t>
      </w:r>
      <w:r w:rsidRPr="00B5065E">
        <w:rPr>
          <w:rFonts w:asciiTheme="minorBidi" w:hAnsiTheme="minorBidi"/>
        </w:rPr>
        <w:t>, 37(1)1.</w:t>
      </w:r>
    </w:p>
    <w:p w14:paraId="54D338A4" w14:textId="77777777" w:rsidR="00F029AF" w:rsidRDefault="00F029AF" w:rsidP="00F029AF">
      <w:pPr>
        <w:numPr>
          <w:ilvl w:val="0"/>
          <w:numId w:val="48"/>
        </w:numPr>
        <w:spacing w:line="276" w:lineRule="auto"/>
        <w:rPr>
          <w:rFonts w:asciiTheme="minorBidi" w:hAnsiTheme="minorBidi"/>
        </w:rPr>
      </w:pPr>
      <w:r w:rsidRPr="00B5065E">
        <w:rPr>
          <w:rFonts w:asciiTheme="minorBidi" w:hAnsiTheme="minorBidi"/>
        </w:rPr>
        <w:t xml:space="preserve">Parker, C. (2002). The Open Corporation: Effective Self-regulation and Democracy. </w:t>
      </w:r>
      <w:r w:rsidRPr="00B5065E">
        <w:rPr>
          <w:rFonts w:asciiTheme="minorBidi" w:hAnsiTheme="minorBidi"/>
          <w:i/>
          <w:iCs/>
        </w:rPr>
        <w:t>Cambridge University Press</w:t>
      </w:r>
      <w:r w:rsidRPr="00B5065E">
        <w:rPr>
          <w:rFonts w:asciiTheme="minorBidi" w:hAnsiTheme="minorBidi"/>
        </w:rPr>
        <w:t>. Chapter 9 Meta Regulation: The regulation of self- regulation, P.245-291</w:t>
      </w:r>
    </w:p>
    <w:p w14:paraId="4630C471" w14:textId="77777777" w:rsidR="00F029AF" w:rsidRPr="00B5065E" w:rsidRDefault="00F029AF" w:rsidP="00F029AF">
      <w:pPr>
        <w:spacing w:line="276" w:lineRule="auto"/>
        <w:ind w:left="720"/>
        <w:rPr>
          <w:rFonts w:asciiTheme="minorBidi" w:hAnsiTheme="minorBidi"/>
          <w:rtl/>
        </w:rPr>
      </w:pPr>
    </w:p>
    <w:p w14:paraId="57ED0D39" w14:textId="77777777" w:rsidR="00F029AF" w:rsidRDefault="00F029AF" w:rsidP="00F029AF">
      <w:pPr>
        <w:spacing w:line="276" w:lineRule="auto"/>
        <w:ind w:left="360"/>
        <w:jc w:val="right"/>
        <w:rPr>
          <w:rFonts w:asciiTheme="minorBidi" w:hAnsiTheme="minorBidi"/>
        </w:rPr>
      </w:pPr>
      <w:r w:rsidRPr="00B5065E">
        <w:rPr>
          <w:rFonts w:asciiTheme="minorBidi" w:hAnsiTheme="minorBidi" w:hint="cs"/>
          <w:b/>
          <w:bCs/>
          <w:rtl/>
        </w:rPr>
        <w:t>ספרות אקדמית – תוכניות הדרכה</w:t>
      </w:r>
    </w:p>
    <w:p w14:paraId="3C212C4F" w14:textId="77777777" w:rsidR="00F029AF" w:rsidRPr="00B5065E" w:rsidRDefault="00F029AF" w:rsidP="00F029AF">
      <w:pPr>
        <w:spacing w:line="276" w:lineRule="auto"/>
        <w:ind w:left="360"/>
        <w:jc w:val="right"/>
        <w:rPr>
          <w:rFonts w:asciiTheme="minorBidi" w:hAnsiTheme="minorBidi"/>
          <w:rtl/>
        </w:rPr>
      </w:pPr>
    </w:p>
    <w:p w14:paraId="5FAD9C0D" w14:textId="77777777" w:rsidR="00F029AF" w:rsidRPr="00B5065E" w:rsidRDefault="00F029AF" w:rsidP="00F029AF">
      <w:pPr>
        <w:numPr>
          <w:ilvl w:val="0"/>
          <w:numId w:val="48"/>
        </w:numPr>
        <w:spacing w:line="276" w:lineRule="auto"/>
        <w:rPr>
          <w:rFonts w:asciiTheme="minorBidi" w:hAnsiTheme="minorBidi"/>
        </w:rPr>
      </w:pPr>
      <w:r w:rsidRPr="00B5065E">
        <w:rPr>
          <w:rFonts w:asciiTheme="minorBidi" w:hAnsiTheme="minorBidi"/>
        </w:rPr>
        <w:t xml:space="preserve">Snell, S. A., Morris, S. S., Bohlander, G. W. (2014). </w:t>
      </w:r>
      <w:r w:rsidRPr="00B5065E">
        <w:rPr>
          <w:rFonts w:asciiTheme="minorBidi" w:hAnsiTheme="minorBidi"/>
          <w:i/>
          <w:iCs/>
        </w:rPr>
        <w:t>Managing Human resource:</w:t>
      </w:r>
      <w:r w:rsidRPr="00B5065E">
        <w:rPr>
          <w:rFonts w:asciiTheme="minorBidi" w:hAnsiTheme="minorBidi"/>
        </w:rPr>
        <w:t xml:space="preserve"> Chapter 7, the scope of training, (17</w:t>
      </w:r>
      <w:r w:rsidRPr="00B5065E">
        <w:rPr>
          <w:rFonts w:asciiTheme="minorBidi" w:hAnsiTheme="minorBidi"/>
          <w:vertAlign w:val="superscript"/>
        </w:rPr>
        <w:t>th</w:t>
      </w:r>
      <w:r w:rsidRPr="00B5065E">
        <w:rPr>
          <w:rFonts w:asciiTheme="minorBidi" w:hAnsiTheme="minorBidi"/>
        </w:rPr>
        <w:t xml:space="preserve"> ed.), pp. 262-290, South-Western College Pub</w:t>
      </w:r>
    </w:p>
    <w:p w14:paraId="22489842" w14:textId="77777777" w:rsidR="00F029AF" w:rsidRPr="00B5065E" w:rsidRDefault="00F029AF" w:rsidP="00F029AF">
      <w:pPr>
        <w:numPr>
          <w:ilvl w:val="0"/>
          <w:numId w:val="48"/>
        </w:numPr>
        <w:spacing w:line="276" w:lineRule="auto"/>
        <w:rPr>
          <w:rFonts w:asciiTheme="minorBidi" w:hAnsiTheme="minorBidi"/>
          <w:rtl/>
        </w:rPr>
      </w:pPr>
      <w:r w:rsidRPr="00B5065E">
        <w:rPr>
          <w:rFonts w:asciiTheme="minorBidi" w:hAnsiTheme="minorBidi"/>
        </w:rPr>
        <w:t xml:space="preserve">Allen, C. W. (2006). Overview and evolution of the ADDIE training system. </w:t>
      </w:r>
      <w:r w:rsidRPr="00B5065E">
        <w:rPr>
          <w:rFonts w:asciiTheme="minorBidi" w:hAnsiTheme="minorBidi"/>
          <w:i/>
          <w:iCs/>
        </w:rPr>
        <w:t>Advances in Developing Human Resources</w:t>
      </w:r>
      <w:r w:rsidRPr="00B5065E">
        <w:rPr>
          <w:rFonts w:asciiTheme="minorBidi" w:hAnsiTheme="minorBidi"/>
        </w:rPr>
        <w:t>, 8(4), 430-441</w:t>
      </w:r>
    </w:p>
    <w:p w14:paraId="5605E747" w14:textId="77777777" w:rsidR="00F029AF" w:rsidRDefault="00F029AF" w:rsidP="00F029AF">
      <w:pPr>
        <w:numPr>
          <w:ilvl w:val="0"/>
          <w:numId w:val="48"/>
        </w:numPr>
        <w:spacing w:line="276" w:lineRule="auto"/>
        <w:rPr>
          <w:rFonts w:asciiTheme="minorBidi" w:hAnsiTheme="minorBidi"/>
        </w:rPr>
      </w:pPr>
      <w:r w:rsidRPr="00B5065E">
        <w:rPr>
          <w:rFonts w:asciiTheme="minorBidi" w:hAnsiTheme="minorBidi"/>
        </w:rPr>
        <w:t xml:space="preserve">Jamali, D., 2010. MNCs and international accountability standards through an institutional lens: </w:t>
      </w:r>
      <w:r w:rsidRPr="00B5065E">
        <w:rPr>
          <w:rFonts w:asciiTheme="minorBidi" w:hAnsiTheme="minorBidi"/>
        </w:rPr>
        <w:tab/>
        <w:t xml:space="preserve">Evidence of symbolic conformity or decoupling. </w:t>
      </w:r>
      <w:r w:rsidRPr="00B5065E">
        <w:rPr>
          <w:rFonts w:asciiTheme="minorBidi" w:hAnsiTheme="minorBidi"/>
          <w:i/>
          <w:iCs/>
        </w:rPr>
        <w:t>Journal of Business Ethics</w:t>
      </w:r>
      <w:r w:rsidRPr="00B5065E">
        <w:rPr>
          <w:rFonts w:asciiTheme="minorBidi" w:hAnsiTheme="minorBidi"/>
        </w:rPr>
        <w:t>, 95: 617-640.</w:t>
      </w:r>
    </w:p>
    <w:p w14:paraId="589F65F7" w14:textId="46F85BDC" w:rsidR="00176DE7" w:rsidRPr="00DD1089" w:rsidRDefault="00DD1089" w:rsidP="00031B82">
      <w:pPr>
        <w:numPr>
          <w:ilvl w:val="0"/>
          <w:numId w:val="48"/>
        </w:numPr>
        <w:spacing w:line="276" w:lineRule="auto"/>
        <w:rPr>
          <w:rFonts w:asciiTheme="minorBidi" w:hAnsiTheme="minorBidi"/>
          <w:rtl/>
        </w:rPr>
      </w:pPr>
      <w:r w:rsidRPr="00DD1089">
        <w:rPr>
          <w:rFonts w:asciiTheme="minorBidi" w:hAnsiTheme="minorBidi"/>
        </w:rPr>
        <w:t xml:space="preserve">Manor, K. (2025). Is a compliance training program effective? A comparison analysis of compliance officers' perceptions and recommended practices in multinational corporations regarding compliance </w:t>
      </w:r>
      <w:proofErr w:type="spellStart"/>
      <w:r w:rsidRPr="00DD1089">
        <w:rPr>
          <w:rFonts w:asciiTheme="minorBidi" w:hAnsiTheme="minorBidi"/>
        </w:rPr>
        <w:t>Etraining</w:t>
      </w:r>
      <w:proofErr w:type="spellEnd"/>
      <w:r w:rsidRPr="00DD1089">
        <w:rPr>
          <w:rFonts w:asciiTheme="minorBidi" w:hAnsiTheme="minorBidi"/>
        </w:rPr>
        <w:t xml:space="preserve"> program effectiveness. </w:t>
      </w:r>
      <w:r w:rsidRPr="00DD1089">
        <w:rPr>
          <w:rFonts w:asciiTheme="minorBidi" w:hAnsiTheme="minorBidi"/>
          <w:i/>
          <w:iCs/>
        </w:rPr>
        <w:t>Journal of Legal, Ethical and Regulatory Issues</w:t>
      </w:r>
      <w:r w:rsidRPr="00DD1089">
        <w:rPr>
          <w:rFonts w:asciiTheme="minorBidi" w:hAnsiTheme="minorBidi"/>
        </w:rPr>
        <w:t>, 28(S2), 1-18</w:t>
      </w:r>
    </w:p>
    <w:p w14:paraId="13C48959" w14:textId="77777777" w:rsidR="00F029AF" w:rsidRPr="002E4CC8" w:rsidRDefault="00F029AF" w:rsidP="00F029AF">
      <w:pPr>
        <w:bidi/>
        <w:spacing w:line="276" w:lineRule="auto"/>
        <w:ind w:left="360"/>
        <w:rPr>
          <w:rFonts w:asciiTheme="minorBidi" w:hAnsiTheme="minorBidi"/>
          <w:b/>
          <w:bCs/>
          <w:rtl/>
        </w:rPr>
      </w:pPr>
      <w:r w:rsidRPr="00F22AAE">
        <w:rPr>
          <w:rFonts w:asciiTheme="minorBidi" w:hAnsiTheme="minorBidi" w:hint="cs"/>
          <w:b/>
          <w:bCs/>
          <w:rtl/>
        </w:rPr>
        <w:t>פסיקה</w:t>
      </w:r>
    </w:p>
    <w:p w14:paraId="75D5DFBD" w14:textId="77777777" w:rsidR="00F029AF" w:rsidRDefault="00F029AF" w:rsidP="00F029AF">
      <w:pPr>
        <w:bidi/>
        <w:spacing w:line="276" w:lineRule="auto"/>
        <w:ind w:left="360"/>
        <w:rPr>
          <w:rFonts w:asciiTheme="minorBidi" w:hAnsiTheme="minorBidi"/>
          <w:rtl/>
        </w:rPr>
      </w:pPr>
    </w:p>
    <w:p w14:paraId="28F54FA5" w14:textId="77777777" w:rsidR="00F029AF" w:rsidRDefault="00F029AF" w:rsidP="00F029AF">
      <w:pPr>
        <w:numPr>
          <w:ilvl w:val="0"/>
          <w:numId w:val="48"/>
        </w:numPr>
        <w:bidi/>
        <w:spacing w:line="276" w:lineRule="auto"/>
        <w:rPr>
          <w:rFonts w:asciiTheme="minorBidi" w:hAnsiTheme="minorBidi"/>
        </w:rPr>
      </w:pPr>
      <w:proofErr w:type="spellStart"/>
      <w:r w:rsidRPr="002E4CC8">
        <w:rPr>
          <w:rFonts w:asciiTheme="minorBidi" w:hAnsiTheme="minorBidi"/>
          <w:rtl/>
        </w:rPr>
        <w:t>ורדיקוב</w:t>
      </w:r>
      <w:proofErr w:type="spellEnd"/>
      <w:r w:rsidRPr="002E4CC8">
        <w:rPr>
          <w:rFonts w:asciiTheme="minorBidi" w:hAnsiTheme="minorBidi"/>
          <w:rtl/>
        </w:rPr>
        <w:t xml:space="preserve"> נ' </w:t>
      </w:r>
      <w:proofErr w:type="spellStart"/>
      <w:r w:rsidRPr="002E4CC8">
        <w:rPr>
          <w:rFonts w:asciiTheme="minorBidi" w:hAnsiTheme="minorBidi"/>
          <w:rtl/>
        </w:rPr>
        <w:t>ורדיקוב</w:t>
      </w:r>
      <w:proofErr w:type="spellEnd"/>
      <w:r w:rsidRPr="002E4CC8">
        <w:rPr>
          <w:rFonts w:asciiTheme="minorBidi" w:hAnsiTheme="minorBidi"/>
          <w:rtl/>
        </w:rPr>
        <w:t>, ע"א 817/79, פ"ד לה(3) 729, 1981</w:t>
      </w:r>
      <w:r>
        <w:rPr>
          <w:rFonts w:asciiTheme="minorBidi" w:hAnsiTheme="minorBidi"/>
        </w:rPr>
        <w:t xml:space="preserve"> </w:t>
      </w:r>
      <w:r>
        <w:rPr>
          <w:rFonts w:asciiTheme="minorBidi" w:hAnsiTheme="minorBidi" w:hint="cs"/>
          <w:rtl/>
        </w:rPr>
        <w:t>(ממשל תאגידי)</w:t>
      </w:r>
    </w:p>
    <w:p w14:paraId="65FD3BB0" w14:textId="77777777" w:rsidR="00F029AF" w:rsidRPr="002E4CC8" w:rsidRDefault="00F029AF" w:rsidP="00F029AF">
      <w:pPr>
        <w:numPr>
          <w:ilvl w:val="0"/>
          <w:numId w:val="48"/>
        </w:numPr>
        <w:bidi/>
        <w:spacing w:line="276" w:lineRule="auto"/>
        <w:rPr>
          <w:rFonts w:asciiTheme="minorBidi" w:hAnsiTheme="minorBidi"/>
        </w:rPr>
      </w:pPr>
      <w:r w:rsidRPr="002E4CC8">
        <w:rPr>
          <w:rFonts w:asciiTheme="minorBidi" w:hAnsiTheme="minorBidi" w:cs="Arial"/>
          <w:rtl/>
        </w:rPr>
        <w:t>מדינת ישראל נ' בזק החברה הישראלית לתקשורת בע"מ, ע"פ 4855/02, פ"ד נח(3) 337 (2004).</w:t>
      </w:r>
    </w:p>
    <w:p w14:paraId="3EE7CB78" w14:textId="77777777" w:rsidR="00F029AF" w:rsidRPr="002E4CC8" w:rsidRDefault="00F029AF" w:rsidP="00F029AF">
      <w:pPr>
        <w:numPr>
          <w:ilvl w:val="0"/>
          <w:numId w:val="48"/>
        </w:numPr>
        <w:bidi/>
        <w:spacing w:line="276" w:lineRule="auto"/>
        <w:rPr>
          <w:rFonts w:asciiTheme="minorBidi" w:hAnsiTheme="minorBidi"/>
        </w:rPr>
      </w:pPr>
      <w:proofErr w:type="spellStart"/>
      <w:r w:rsidRPr="002E4CC8">
        <w:rPr>
          <w:rFonts w:asciiTheme="minorBidi" w:hAnsiTheme="minorBidi" w:cs="Arial"/>
          <w:rtl/>
        </w:rPr>
        <w:t>טליתין</w:t>
      </w:r>
      <w:proofErr w:type="spellEnd"/>
      <w:r w:rsidRPr="002E4CC8">
        <w:rPr>
          <w:rFonts w:asciiTheme="minorBidi" w:hAnsiTheme="minorBidi" w:cs="Arial"/>
          <w:rtl/>
        </w:rPr>
        <w:t xml:space="preserve"> בע"מ נ' </w:t>
      </w:r>
      <w:proofErr w:type="spellStart"/>
      <w:r w:rsidRPr="002E4CC8">
        <w:rPr>
          <w:rFonts w:asciiTheme="minorBidi" w:hAnsiTheme="minorBidi" w:cs="Arial"/>
          <w:rtl/>
        </w:rPr>
        <w:t>אקסלרוד</w:t>
      </w:r>
      <w:proofErr w:type="spellEnd"/>
      <w:r w:rsidRPr="002E4CC8">
        <w:rPr>
          <w:rFonts w:asciiTheme="minorBidi" w:hAnsiTheme="minorBidi" w:cs="Arial"/>
          <w:rtl/>
        </w:rPr>
        <w:t>, ע"א 5323/91, פ"ד מט(3) 843 (1995).</w:t>
      </w:r>
      <w:r>
        <w:rPr>
          <w:rFonts w:asciiTheme="minorBidi" w:hAnsiTheme="minorBidi" w:hint="cs"/>
          <w:rtl/>
        </w:rPr>
        <w:t xml:space="preserve"> (</w:t>
      </w:r>
      <w:r w:rsidRPr="002E4CC8">
        <w:rPr>
          <w:rFonts w:asciiTheme="minorBidi" w:hAnsiTheme="minorBidi"/>
          <w:rtl/>
        </w:rPr>
        <w:t>פרשת נצבא</w:t>
      </w:r>
      <w:r>
        <w:rPr>
          <w:rFonts w:asciiTheme="minorBidi" w:hAnsiTheme="minorBidi" w:hint="cs"/>
          <w:rtl/>
        </w:rPr>
        <w:t>)</w:t>
      </w:r>
    </w:p>
    <w:p w14:paraId="5D759016" w14:textId="77777777" w:rsidR="00F029AF" w:rsidRPr="002E4CC8" w:rsidRDefault="00F029AF" w:rsidP="00F029AF">
      <w:pPr>
        <w:numPr>
          <w:ilvl w:val="0"/>
          <w:numId w:val="48"/>
        </w:numPr>
        <w:bidi/>
        <w:spacing w:line="276" w:lineRule="auto"/>
        <w:rPr>
          <w:rFonts w:asciiTheme="minorBidi" w:hAnsiTheme="minorBidi"/>
        </w:rPr>
      </w:pPr>
      <w:r w:rsidRPr="002E4CC8">
        <w:rPr>
          <w:rFonts w:asciiTheme="minorBidi" w:hAnsiTheme="minorBidi" w:cs="Arial"/>
          <w:rtl/>
        </w:rPr>
        <w:t>מדינת ישראל נ' אלבר ציי רכב בע"מ, ע"פ 1143/00, פ"ד נו(5) 304 (2002).</w:t>
      </w:r>
    </w:p>
    <w:p w14:paraId="02257F80" w14:textId="77777777" w:rsidR="00F029AF" w:rsidRDefault="00F029AF" w:rsidP="00F029AF">
      <w:pPr>
        <w:numPr>
          <w:ilvl w:val="0"/>
          <w:numId w:val="48"/>
        </w:numPr>
        <w:bidi/>
        <w:spacing w:line="276" w:lineRule="auto"/>
        <w:rPr>
          <w:rFonts w:asciiTheme="minorBidi" w:hAnsiTheme="minorBidi"/>
        </w:rPr>
      </w:pPr>
      <w:proofErr w:type="spellStart"/>
      <w:r w:rsidRPr="002E4CC8">
        <w:rPr>
          <w:rFonts w:asciiTheme="minorBidi" w:hAnsiTheme="minorBidi" w:cs="Arial"/>
          <w:rtl/>
        </w:rPr>
        <w:lastRenderedPageBreak/>
        <w:t>אינרום</w:t>
      </w:r>
      <w:proofErr w:type="spellEnd"/>
      <w:r w:rsidRPr="002E4CC8">
        <w:rPr>
          <w:rFonts w:asciiTheme="minorBidi" w:hAnsiTheme="minorBidi" w:cs="Arial"/>
          <w:rtl/>
        </w:rPr>
        <w:t xml:space="preserve"> בע"מ נ' אדרי, רע"א 4263/04, פ"ד נט(5) 199 (2005).</w:t>
      </w:r>
    </w:p>
    <w:p w14:paraId="73990D5D" w14:textId="77777777" w:rsidR="00F029AF" w:rsidRDefault="00F029AF" w:rsidP="00F029AF">
      <w:pPr>
        <w:numPr>
          <w:ilvl w:val="0"/>
          <w:numId w:val="48"/>
        </w:numPr>
        <w:spacing w:line="276" w:lineRule="auto"/>
        <w:rPr>
          <w:rFonts w:asciiTheme="minorBidi" w:hAnsiTheme="minorBidi"/>
        </w:rPr>
      </w:pPr>
      <w:r w:rsidRPr="002E4CC8">
        <w:rPr>
          <w:rFonts w:asciiTheme="minorBidi" w:hAnsiTheme="minorBidi"/>
        </w:rPr>
        <w:t>United States v. Garth Peterson, No. 1:12-cr-00224 (E.D.N.Y. 2012)</w:t>
      </w:r>
      <w:r>
        <w:rPr>
          <w:rFonts w:asciiTheme="minorBidi" w:hAnsiTheme="minorBidi"/>
        </w:rPr>
        <w:t xml:space="preserve"> - </w:t>
      </w:r>
      <w:r w:rsidRPr="002E4CC8">
        <w:rPr>
          <w:rFonts w:asciiTheme="minorBidi" w:hAnsiTheme="minorBidi"/>
          <w:b/>
          <w:bCs/>
        </w:rPr>
        <w:t>Morgan Stanley</w:t>
      </w:r>
      <w:r w:rsidRPr="002E4CC8">
        <w:rPr>
          <w:rFonts w:asciiTheme="minorBidi" w:hAnsiTheme="minorBidi"/>
        </w:rPr>
        <w:t xml:space="preserve"> case</w:t>
      </w:r>
    </w:p>
    <w:p w14:paraId="51A2AE02" w14:textId="77777777" w:rsidR="00F029AF" w:rsidRDefault="00F029AF" w:rsidP="00F029AF">
      <w:pPr>
        <w:pStyle w:val="a8"/>
        <w:numPr>
          <w:ilvl w:val="0"/>
          <w:numId w:val="48"/>
        </w:numPr>
        <w:rPr>
          <w:rFonts w:asciiTheme="minorBidi" w:hAnsiTheme="minorBidi"/>
        </w:rPr>
      </w:pPr>
      <w:r w:rsidRPr="002E4CC8">
        <w:rPr>
          <w:rFonts w:asciiTheme="minorBidi" w:hAnsiTheme="minorBidi"/>
        </w:rPr>
        <w:t xml:space="preserve">U.S. Department of Justice. (2008). United States v. </w:t>
      </w:r>
      <w:r w:rsidRPr="002E4CC8">
        <w:rPr>
          <w:rFonts w:asciiTheme="minorBidi" w:hAnsiTheme="minorBidi"/>
          <w:b/>
          <w:bCs/>
        </w:rPr>
        <w:t>Siemens</w:t>
      </w:r>
      <w:r w:rsidRPr="002E4CC8">
        <w:rPr>
          <w:rFonts w:asciiTheme="minorBidi" w:hAnsiTheme="minorBidi"/>
        </w:rPr>
        <w:t xml:space="preserve"> AG, No. 1:08-cr-00367 (D.D.C. 2008).</w:t>
      </w:r>
    </w:p>
    <w:p w14:paraId="30979474" w14:textId="23DD2248" w:rsidR="00F029AF" w:rsidRPr="00F029AF" w:rsidRDefault="00F029AF" w:rsidP="000F2C4D">
      <w:pPr>
        <w:pStyle w:val="a8"/>
        <w:numPr>
          <w:ilvl w:val="0"/>
          <w:numId w:val="48"/>
        </w:numPr>
        <w:spacing w:line="276" w:lineRule="auto"/>
        <w:rPr>
          <w:rFonts w:asciiTheme="minorBidi" w:hAnsiTheme="minorBidi"/>
        </w:rPr>
      </w:pPr>
      <w:r w:rsidRPr="00F029AF">
        <w:rPr>
          <w:rFonts w:asciiTheme="minorBidi" w:hAnsiTheme="minorBidi"/>
        </w:rPr>
        <w:t xml:space="preserve"> U.S. Department of Justice. (2017). United States v. Volkswagen AG, No. 1:16-cr-20394 (S.D. Fla. 2017). </w:t>
      </w:r>
      <w:proofErr w:type="spellStart"/>
      <w:r w:rsidRPr="00F029AF">
        <w:rPr>
          <w:rFonts w:asciiTheme="minorBidi" w:hAnsiTheme="minorBidi"/>
          <w:b/>
          <w:bCs/>
        </w:rPr>
        <w:t>Dieselgate</w:t>
      </w:r>
      <w:proofErr w:type="spellEnd"/>
      <w:r w:rsidRPr="00F029AF">
        <w:rPr>
          <w:rFonts w:asciiTheme="minorBidi" w:hAnsiTheme="minorBidi"/>
        </w:rPr>
        <w:t xml:space="preserve"> case</w:t>
      </w:r>
    </w:p>
    <w:p w14:paraId="4226EC80" w14:textId="77777777" w:rsidR="00F029AF" w:rsidRPr="006E64BA" w:rsidRDefault="00F029AF" w:rsidP="00F029AF">
      <w:pPr>
        <w:pStyle w:val="a8"/>
        <w:spacing w:line="276" w:lineRule="auto"/>
        <w:rPr>
          <w:rFonts w:asciiTheme="minorBidi" w:hAnsiTheme="minorBidi"/>
          <w:rtl/>
        </w:rPr>
      </w:pPr>
    </w:p>
    <w:p w14:paraId="6A4BB37A" w14:textId="77777777" w:rsidR="00F029AF" w:rsidRDefault="00F029AF" w:rsidP="00F029AF">
      <w:pPr>
        <w:bidi/>
        <w:spacing w:line="276" w:lineRule="auto"/>
        <w:rPr>
          <w:rFonts w:asciiTheme="minorBidi" w:hAnsiTheme="minorBidi"/>
          <w:rtl/>
        </w:rPr>
      </w:pPr>
    </w:p>
    <w:p w14:paraId="75314C5F" w14:textId="77777777" w:rsidR="00F029AF" w:rsidRDefault="00F029AF" w:rsidP="00F029AF">
      <w:pPr>
        <w:spacing w:line="276" w:lineRule="auto"/>
        <w:rPr>
          <w:rFonts w:asciiTheme="minorBidi" w:hAnsiTheme="minorBidi"/>
          <w:rtl/>
        </w:rPr>
      </w:pPr>
    </w:p>
    <w:p w14:paraId="7F4BDEC8" w14:textId="77777777" w:rsidR="00F029AF" w:rsidRDefault="00F029AF" w:rsidP="00F029AF">
      <w:pPr>
        <w:spacing w:line="276" w:lineRule="auto"/>
        <w:rPr>
          <w:rFonts w:asciiTheme="minorBidi" w:hAnsiTheme="minorBidi"/>
          <w:rtl/>
        </w:rPr>
      </w:pPr>
    </w:p>
    <w:p w14:paraId="1CAE8BAE" w14:textId="77777777" w:rsidR="00F029AF" w:rsidRDefault="00F029AF" w:rsidP="00F029AF">
      <w:pPr>
        <w:spacing w:line="276" w:lineRule="auto"/>
        <w:rPr>
          <w:rFonts w:asciiTheme="minorBidi" w:hAnsiTheme="minorBidi"/>
          <w:rtl/>
        </w:rPr>
      </w:pPr>
    </w:p>
    <w:p w14:paraId="6F3150C6" w14:textId="77777777" w:rsidR="00F029AF" w:rsidRDefault="00F029AF" w:rsidP="00F029AF">
      <w:pPr>
        <w:spacing w:line="276" w:lineRule="auto"/>
        <w:rPr>
          <w:rFonts w:asciiTheme="minorBidi" w:hAnsiTheme="minorBidi"/>
          <w:rtl/>
        </w:rPr>
      </w:pPr>
    </w:p>
    <w:p w14:paraId="51F4AF78" w14:textId="77777777" w:rsidR="00F029AF" w:rsidRDefault="00F029AF" w:rsidP="00F029AF">
      <w:pPr>
        <w:spacing w:line="276" w:lineRule="auto"/>
        <w:rPr>
          <w:rFonts w:asciiTheme="minorBidi" w:hAnsiTheme="minorBidi"/>
          <w:rtl/>
        </w:rPr>
      </w:pPr>
    </w:p>
    <w:p w14:paraId="0ED3613E" w14:textId="0DF133AE" w:rsidR="006B3152" w:rsidRPr="00D50C76" w:rsidRDefault="006B3152" w:rsidP="00F029AF">
      <w:pPr>
        <w:bidi/>
        <w:spacing w:line="276" w:lineRule="auto"/>
        <w:rPr>
          <w:rFonts w:asciiTheme="minorBidi" w:hAnsiTheme="minorBidi"/>
          <w:color w:val="3B3838" w:themeColor="background2" w:themeShade="40"/>
          <w:sz w:val="22"/>
          <w:szCs w:val="22"/>
        </w:rPr>
      </w:pPr>
    </w:p>
    <w:sectPr w:rsidR="006B3152" w:rsidRPr="00D50C76" w:rsidSect="00F3745E">
      <w:headerReference w:type="even" r:id="rId26"/>
      <w:headerReference w:type="default" r:id="rId27"/>
      <w:footerReference w:type="even" r:id="rId28"/>
      <w:footerReference w:type="default" r:id="rId29"/>
      <w:headerReference w:type="first" r:id="rId30"/>
      <w:footerReference w:type="first" r:id="rId31"/>
      <w:pgSz w:w="12240" w:h="15840"/>
      <w:pgMar w:top="125" w:right="1444" w:bottom="1276"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312D9" w14:textId="77777777" w:rsidR="00292C6C" w:rsidRDefault="00292C6C" w:rsidP="00C009BB">
      <w:r>
        <w:separator/>
      </w:r>
    </w:p>
  </w:endnote>
  <w:endnote w:type="continuationSeparator" w:id="0">
    <w:p w14:paraId="36572AB5" w14:textId="77777777" w:rsidR="00292C6C" w:rsidRDefault="00292C6C" w:rsidP="00C00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Foco Light">
    <w:panose1 w:val="020B0304050202020203"/>
    <w:charset w:val="00"/>
    <w:family w:val="swiss"/>
    <w:pitch w:val="variable"/>
    <w:sig w:usb0="A00000AF" w:usb1="5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2C4DA" w14:textId="77777777" w:rsidR="006638C5" w:rsidRDefault="006638C5">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16455" w14:textId="77777777" w:rsidR="008269C0" w:rsidRDefault="008269C0">
    <w:pPr>
      <w:pStyle w:val="a6"/>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271E2A2F" w14:textId="77777777" w:rsidR="00F33614" w:rsidRDefault="00F33614">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679CE" w14:textId="77777777" w:rsidR="006638C5" w:rsidRDefault="006638C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17744" w14:textId="77777777" w:rsidR="00292C6C" w:rsidRDefault="00292C6C" w:rsidP="00C009BB">
      <w:r>
        <w:separator/>
      </w:r>
    </w:p>
  </w:footnote>
  <w:footnote w:type="continuationSeparator" w:id="0">
    <w:p w14:paraId="768AD675" w14:textId="77777777" w:rsidR="00292C6C" w:rsidRDefault="00292C6C" w:rsidP="00C009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04AD2" w14:textId="77777777" w:rsidR="00C009BB" w:rsidRDefault="00C009BB">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7443A" w14:textId="77777777" w:rsidR="00C009BB" w:rsidRDefault="00C009BB">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0B80C" w14:textId="77777777" w:rsidR="00C009BB" w:rsidRDefault="00C009B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177D08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Heart with solid fill" style="width:10.8pt;height:10.8pt;visibility:visible;mso-wrap-style:square" o:bullet="t">
        <v:imagedata r:id="rId1" o:title="Heart with solid fill" cropbottom="-4915f" cropright="-4915f"/>
      </v:shape>
    </w:pict>
  </w:numPicBullet>
  <w:abstractNum w:abstractNumId="0" w15:restartNumberingAfterBreak="0">
    <w:nsid w:val="06B90EE9"/>
    <w:multiLevelType w:val="hybridMultilevel"/>
    <w:tmpl w:val="878A6092"/>
    <w:lvl w:ilvl="0" w:tplc="8EE45D7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2D71F5"/>
    <w:multiLevelType w:val="hybridMultilevel"/>
    <w:tmpl w:val="25D27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001CAB"/>
    <w:multiLevelType w:val="hybridMultilevel"/>
    <w:tmpl w:val="F9CC8DCA"/>
    <w:lvl w:ilvl="0" w:tplc="0FB84712">
      <w:start w:val="1"/>
      <w:numFmt w:val="bullet"/>
      <w:lvlText w:val=""/>
      <w:lvlJc w:val="left"/>
      <w:pPr>
        <w:tabs>
          <w:tab w:val="num" w:pos="720"/>
        </w:tabs>
        <w:ind w:left="720" w:hanging="360"/>
      </w:pPr>
      <w:rPr>
        <w:rFonts w:ascii="Symbol" w:hAnsi="Symbol" w:hint="default"/>
      </w:rPr>
    </w:lvl>
    <w:lvl w:ilvl="1" w:tplc="0EE0F9B6" w:tentative="1">
      <w:start w:val="1"/>
      <w:numFmt w:val="bullet"/>
      <w:lvlText w:val=""/>
      <w:lvlJc w:val="left"/>
      <w:pPr>
        <w:tabs>
          <w:tab w:val="num" w:pos="1440"/>
        </w:tabs>
        <w:ind w:left="1440" w:hanging="360"/>
      </w:pPr>
      <w:rPr>
        <w:rFonts w:ascii="Symbol" w:hAnsi="Symbol" w:hint="default"/>
      </w:rPr>
    </w:lvl>
    <w:lvl w:ilvl="2" w:tplc="6876D7CC" w:tentative="1">
      <w:start w:val="1"/>
      <w:numFmt w:val="bullet"/>
      <w:lvlText w:val=""/>
      <w:lvlJc w:val="left"/>
      <w:pPr>
        <w:tabs>
          <w:tab w:val="num" w:pos="2160"/>
        </w:tabs>
        <w:ind w:left="2160" w:hanging="360"/>
      </w:pPr>
      <w:rPr>
        <w:rFonts w:ascii="Symbol" w:hAnsi="Symbol" w:hint="default"/>
      </w:rPr>
    </w:lvl>
    <w:lvl w:ilvl="3" w:tplc="45A64D28" w:tentative="1">
      <w:start w:val="1"/>
      <w:numFmt w:val="bullet"/>
      <w:lvlText w:val=""/>
      <w:lvlJc w:val="left"/>
      <w:pPr>
        <w:tabs>
          <w:tab w:val="num" w:pos="2880"/>
        </w:tabs>
        <w:ind w:left="2880" w:hanging="360"/>
      </w:pPr>
      <w:rPr>
        <w:rFonts w:ascii="Symbol" w:hAnsi="Symbol" w:hint="default"/>
      </w:rPr>
    </w:lvl>
    <w:lvl w:ilvl="4" w:tplc="6EB45690" w:tentative="1">
      <w:start w:val="1"/>
      <w:numFmt w:val="bullet"/>
      <w:lvlText w:val=""/>
      <w:lvlJc w:val="left"/>
      <w:pPr>
        <w:tabs>
          <w:tab w:val="num" w:pos="3600"/>
        </w:tabs>
        <w:ind w:left="3600" w:hanging="360"/>
      </w:pPr>
      <w:rPr>
        <w:rFonts w:ascii="Symbol" w:hAnsi="Symbol" w:hint="default"/>
      </w:rPr>
    </w:lvl>
    <w:lvl w:ilvl="5" w:tplc="473E6FE6" w:tentative="1">
      <w:start w:val="1"/>
      <w:numFmt w:val="bullet"/>
      <w:lvlText w:val=""/>
      <w:lvlJc w:val="left"/>
      <w:pPr>
        <w:tabs>
          <w:tab w:val="num" w:pos="4320"/>
        </w:tabs>
        <w:ind w:left="4320" w:hanging="360"/>
      </w:pPr>
      <w:rPr>
        <w:rFonts w:ascii="Symbol" w:hAnsi="Symbol" w:hint="default"/>
      </w:rPr>
    </w:lvl>
    <w:lvl w:ilvl="6" w:tplc="5E0EAC14" w:tentative="1">
      <w:start w:val="1"/>
      <w:numFmt w:val="bullet"/>
      <w:lvlText w:val=""/>
      <w:lvlJc w:val="left"/>
      <w:pPr>
        <w:tabs>
          <w:tab w:val="num" w:pos="5040"/>
        </w:tabs>
        <w:ind w:left="5040" w:hanging="360"/>
      </w:pPr>
      <w:rPr>
        <w:rFonts w:ascii="Symbol" w:hAnsi="Symbol" w:hint="default"/>
      </w:rPr>
    </w:lvl>
    <w:lvl w:ilvl="7" w:tplc="E94A52C6" w:tentative="1">
      <w:start w:val="1"/>
      <w:numFmt w:val="bullet"/>
      <w:lvlText w:val=""/>
      <w:lvlJc w:val="left"/>
      <w:pPr>
        <w:tabs>
          <w:tab w:val="num" w:pos="5760"/>
        </w:tabs>
        <w:ind w:left="5760" w:hanging="360"/>
      </w:pPr>
      <w:rPr>
        <w:rFonts w:ascii="Symbol" w:hAnsi="Symbol" w:hint="default"/>
      </w:rPr>
    </w:lvl>
    <w:lvl w:ilvl="8" w:tplc="032E6EEE"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0D785B2D"/>
    <w:multiLevelType w:val="hybridMultilevel"/>
    <w:tmpl w:val="1E2832C2"/>
    <w:lvl w:ilvl="0" w:tplc="D8BE9CB8">
      <w:start w:val="1"/>
      <w:numFmt w:val="bullet"/>
      <w:lvlText w:val=""/>
      <w:lvlJc w:val="left"/>
      <w:pPr>
        <w:ind w:left="720" w:hanging="360"/>
      </w:pPr>
      <w:rPr>
        <w:rFonts w:ascii="Symbol" w:hAnsi="Symbol" w:cs="Symbol" w:hint="default"/>
        <w:color w:val="BF8F00" w:themeColor="accent4" w:themeShade="BF"/>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1B86E29"/>
    <w:multiLevelType w:val="hybridMultilevel"/>
    <w:tmpl w:val="09042E96"/>
    <w:lvl w:ilvl="0" w:tplc="2000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1BF36CB8"/>
    <w:multiLevelType w:val="hybridMultilevel"/>
    <w:tmpl w:val="BA9478E0"/>
    <w:lvl w:ilvl="0" w:tplc="D79613AA">
      <w:start w:val="4"/>
      <w:numFmt w:val="decimal"/>
      <w:lvlText w:val="%1."/>
      <w:lvlJc w:val="left"/>
      <w:pPr>
        <w:tabs>
          <w:tab w:val="num" w:pos="720"/>
        </w:tabs>
        <w:ind w:left="720" w:hanging="360"/>
      </w:pPr>
    </w:lvl>
    <w:lvl w:ilvl="1" w:tplc="E8E0593A" w:tentative="1">
      <w:start w:val="1"/>
      <w:numFmt w:val="decimal"/>
      <w:lvlText w:val="%2."/>
      <w:lvlJc w:val="left"/>
      <w:pPr>
        <w:tabs>
          <w:tab w:val="num" w:pos="1440"/>
        </w:tabs>
        <w:ind w:left="1440" w:hanging="360"/>
      </w:pPr>
    </w:lvl>
    <w:lvl w:ilvl="2" w:tplc="5F12BCC4" w:tentative="1">
      <w:start w:val="1"/>
      <w:numFmt w:val="decimal"/>
      <w:lvlText w:val="%3."/>
      <w:lvlJc w:val="left"/>
      <w:pPr>
        <w:tabs>
          <w:tab w:val="num" w:pos="2160"/>
        </w:tabs>
        <w:ind w:left="2160" w:hanging="360"/>
      </w:pPr>
    </w:lvl>
    <w:lvl w:ilvl="3" w:tplc="427C03C6" w:tentative="1">
      <w:start w:val="1"/>
      <w:numFmt w:val="decimal"/>
      <w:lvlText w:val="%4."/>
      <w:lvlJc w:val="left"/>
      <w:pPr>
        <w:tabs>
          <w:tab w:val="num" w:pos="2880"/>
        </w:tabs>
        <w:ind w:left="2880" w:hanging="360"/>
      </w:pPr>
    </w:lvl>
    <w:lvl w:ilvl="4" w:tplc="36467A52" w:tentative="1">
      <w:start w:val="1"/>
      <w:numFmt w:val="decimal"/>
      <w:lvlText w:val="%5."/>
      <w:lvlJc w:val="left"/>
      <w:pPr>
        <w:tabs>
          <w:tab w:val="num" w:pos="3600"/>
        </w:tabs>
        <w:ind w:left="3600" w:hanging="360"/>
      </w:pPr>
    </w:lvl>
    <w:lvl w:ilvl="5" w:tplc="014C3720" w:tentative="1">
      <w:start w:val="1"/>
      <w:numFmt w:val="decimal"/>
      <w:lvlText w:val="%6."/>
      <w:lvlJc w:val="left"/>
      <w:pPr>
        <w:tabs>
          <w:tab w:val="num" w:pos="4320"/>
        </w:tabs>
        <w:ind w:left="4320" w:hanging="360"/>
      </w:pPr>
    </w:lvl>
    <w:lvl w:ilvl="6" w:tplc="58B81DEC" w:tentative="1">
      <w:start w:val="1"/>
      <w:numFmt w:val="decimal"/>
      <w:lvlText w:val="%7."/>
      <w:lvlJc w:val="left"/>
      <w:pPr>
        <w:tabs>
          <w:tab w:val="num" w:pos="5040"/>
        </w:tabs>
        <w:ind w:left="5040" w:hanging="360"/>
      </w:pPr>
    </w:lvl>
    <w:lvl w:ilvl="7" w:tplc="70F03A5A" w:tentative="1">
      <w:start w:val="1"/>
      <w:numFmt w:val="decimal"/>
      <w:lvlText w:val="%8."/>
      <w:lvlJc w:val="left"/>
      <w:pPr>
        <w:tabs>
          <w:tab w:val="num" w:pos="5760"/>
        </w:tabs>
        <w:ind w:left="5760" w:hanging="360"/>
      </w:pPr>
    </w:lvl>
    <w:lvl w:ilvl="8" w:tplc="1A82452C" w:tentative="1">
      <w:start w:val="1"/>
      <w:numFmt w:val="decimal"/>
      <w:lvlText w:val="%9."/>
      <w:lvlJc w:val="left"/>
      <w:pPr>
        <w:tabs>
          <w:tab w:val="num" w:pos="6480"/>
        </w:tabs>
        <w:ind w:left="6480" w:hanging="360"/>
      </w:pPr>
    </w:lvl>
  </w:abstractNum>
  <w:abstractNum w:abstractNumId="6" w15:restartNumberingAfterBreak="0">
    <w:nsid w:val="1D0C7B82"/>
    <w:multiLevelType w:val="hybridMultilevel"/>
    <w:tmpl w:val="0DE8BB76"/>
    <w:lvl w:ilvl="0" w:tplc="18D05D8E">
      <w:start w:val="1"/>
      <w:numFmt w:val="decimal"/>
      <w:lvlText w:val="(%1)"/>
      <w:lvlJc w:val="left"/>
      <w:pPr>
        <w:tabs>
          <w:tab w:val="num" w:pos="720"/>
        </w:tabs>
        <w:ind w:left="720" w:hanging="360"/>
      </w:pPr>
    </w:lvl>
    <w:lvl w:ilvl="1" w:tplc="7F72A332" w:tentative="1">
      <w:start w:val="1"/>
      <w:numFmt w:val="decimal"/>
      <w:lvlText w:val="(%2)"/>
      <w:lvlJc w:val="left"/>
      <w:pPr>
        <w:tabs>
          <w:tab w:val="num" w:pos="1440"/>
        </w:tabs>
        <w:ind w:left="1440" w:hanging="360"/>
      </w:pPr>
    </w:lvl>
    <w:lvl w:ilvl="2" w:tplc="33E6621C" w:tentative="1">
      <w:start w:val="1"/>
      <w:numFmt w:val="decimal"/>
      <w:lvlText w:val="(%3)"/>
      <w:lvlJc w:val="left"/>
      <w:pPr>
        <w:tabs>
          <w:tab w:val="num" w:pos="2160"/>
        </w:tabs>
        <w:ind w:left="2160" w:hanging="360"/>
      </w:pPr>
    </w:lvl>
    <w:lvl w:ilvl="3" w:tplc="3322F5E4" w:tentative="1">
      <w:start w:val="1"/>
      <w:numFmt w:val="decimal"/>
      <w:lvlText w:val="(%4)"/>
      <w:lvlJc w:val="left"/>
      <w:pPr>
        <w:tabs>
          <w:tab w:val="num" w:pos="2880"/>
        </w:tabs>
        <w:ind w:left="2880" w:hanging="360"/>
      </w:pPr>
    </w:lvl>
    <w:lvl w:ilvl="4" w:tplc="F2682B46" w:tentative="1">
      <w:start w:val="1"/>
      <w:numFmt w:val="decimal"/>
      <w:lvlText w:val="(%5)"/>
      <w:lvlJc w:val="left"/>
      <w:pPr>
        <w:tabs>
          <w:tab w:val="num" w:pos="3600"/>
        </w:tabs>
        <w:ind w:left="3600" w:hanging="360"/>
      </w:pPr>
    </w:lvl>
    <w:lvl w:ilvl="5" w:tplc="66F43C28" w:tentative="1">
      <w:start w:val="1"/>
      <w:numFmt w:val="decimal"/>
      <w:lvlText w:val="(%6)"/>
      <w:lvlJc w:val="left"/>
      <w:pPr>
        <w:tabs>
          <w:tab w:val="num" w:pos="4320"/>
        </w:tabs>
        <w:ind w:left="4320" w:hanging="360"/>
      </w:pPr>
    </w:lvl>
    <w:lvl w:ilvl="6" w:tplc="5002DBE0" w:tentative="1">
      <w:start w:val="1"/>
      <w:numFmt w:val="decimal"/>
      <w:lvlText w:val="(%7)"/>
      <w:lvlJc w:val="left"/>
      <w:pPr>
        <w:tabs>
          <w:tab w:val="num" w:pos="5040"/>
        </w:tabs>
        <w:ind w:left="5040" w:hanging="360"/>
      </w:pPr>
    </w:lvl>
    <w:lvl w:ilvl="7" w:tplc="AB685F92" w:tentative="1">
      <w:start w:val="1"/>
      <w:numFmt w:val="decimal"/>
      <w:lvlText w:val="(%8)"/>
      <w:lvlJc w:val="left"/>
      <w:pPr>
        <w:tabs>
          <w:tab w:val="num" w:pos="5760"/>
        </w:tabs>
        <w:ind w:left="5760" w:hanging="360"/>
      </w:pPr>
    </w:lvl>
    <w:lvl w:ilvl="8" w:tplc="CF4E88BC" w:tentative="1">
      <w:start w:val="1"/>
      <w:numFmt w:val="decimal"/>
      <w:lvlText w:val="(%9)"/>
      <w:lvlJc w:val="left"/>
      <w:pPr>
        <w:tabs>
          <w:tab w:val="num" w:pos="6480"/>
        </w:tabs>
        <w:ind w:left="6480" w:hanging="360"/>
      </w:pPr>
    </w:lvl>
  </w:abstractNum>
  <w:abstractNum w:abstractNumId="7" w15:restartNumberingAfterBreak="0">
    <w:nsid w:val="1D574B7F"/>
    <w:multiLevelType w:val="hybridMultilevel"/>
    <w:tmpl w:val="16F05742"/>
    <w:lvl w:ilvl="0" w:tplc="42B23762">
      <w:start w:val="1"/>
      <w:numFmt w:val="hebrew1"/>
      <w:lvlText w:val="%1."/>
      <w:lvlJc w:val="left"/>
      <w:pPr>
        <w:ind w:left="720" w:hanging="360"/>
      </w:pPr>
      <w:rPr>
        <w:rFonts w:hint="default"/>
        <w:b/>
        <w:color w:val="00422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784BA3"/>
    <w:multiLevelType w:val="hybridMultilevel"/>
    <w:tmpl w:val="DA4291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F53AEE"/>
    <w:multiLevelType w:val="hybridMultilevel"/>
    <w:tmpl w:val="1C3EB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281954"/>
    <w:multiLevelType w:val="hybridMultilevel"/>
    <w:tmpl w:val="B0067318"/>
    <w:lvl w:ilvl="0" w:tplc="E586E3E0">
      <w:start w:val="1"/>
      <w:numFmt w:val="bullet"/>
      <w:lvlText w:val=""/>
      <w:lvlJc w:val="left"/>
      <w:pPr>
        <w:ind w:left="720" w:hanging="360"/>
      </w:pPr>
      <w:rPr>
        <w:rFonts w:ascii="Symbol" w:hAnsi="Symbol" w:cs="Symbol" w:hint="default"/>
        <w:color w:val="595959" w:themeColor="text1" w:themeTint="A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95F5CF8"/>
    <w:multiLevelType w:val="hybridMultilevel"/>
    <w:tmpl w:val="9C169DC0"/>
    <w:lvl w:ilvl="0" w:tplc="43325AB0">
      <w:start w:val="1"/>
      <w:numFmt w:val="bullet"/>
      <w:lvlText w:val="●"/>
      <w:lvlJc w:val="left"/>
      <w:pPr>
        <w:tabs>
          <w:tab w:val="num" w:pos="720"/>
        </w:tabs>
        <w:ind w:left="720" w:hanging="360"/>
      </w:pPr>
      <w:rPr>
        <w:rFonts w:ascii="Arial" w:hAnsi="Arial" w:hint="default"/>
      </w:rPr>
    </w:lvl>
    <w:lvl w:ilvl="1" w:tplc="823A879E" w:tentative="1">
      <w:start w:val="1"/>
      <w:numFmt w:val="bullet"/>
      <w:lvlText w:val="●"/>
      <w:lvlJc w:val="left"/>
      <w:pPr>
        <w:tabs>
          <w:tab w:val="num" w:pos="1440"/>
        </w:tabs>
        <w:ind w:left="1440" w:hanging="360"/>
      </w:pPr>
      <w:rPr>
        <w:rFonts w:ascii="Arial" w:hAnsi="Arial" w:hint="default"/>
      </w:rPr>
    </w:lvl>
    <w:lvl w:ilvl="2" w:tplc="4C1AF36E" w:tentative="1">
      <w:start w:val="1"/>
      <w:numFmt w:val="bullet"/>
      <w:lvlText w:val="●"/>
      <w:lvlJc w:val="left"/>
      <w:pPr>
        <w:tabs>
          <w:tab w:val="num" w:pos="2160"/>
        </w:tabs>
        <w:ind w:left="2160" w:hanging="360"/>
      </w:pPr>
      <w:rPr>
        <w:rFonts w:ascii="Arial" w:hAnsi="Arial" w:hint="default"/>
      </w:rPr>
    </w:lvl>
    <w:lvl w:ilvl="3" w:tplc="451251C6" w:tentative="1">
      <w:start w:val="1"/>
      <w:numFmt w:val="bullet"/>
      <w:lvlText w:val="●"/>
      <w:lvlJc w:val="left"/>
      <w:pPr>
        <w:tabs>
          <w:tab w:val="num" w:pos="2880"/>
        </w:tabs>
        <w:ind w:left="2880" w:hanging="360"/>
      </w:pPr>
      <w:rPr>
        <w:rFonts w:ascii="Arial" w:hAnsi="Arial" w:hint="default"/>
      </w:rPr>
    </w:lvl>
    <w:lvl w:ilvl="4" w:tplc="9F60C3B6" w:tentative="1">
      <w:start w:val="1"/>
      <w:numFmt w:val="bullet"/>
      <w:lvlText w:val="●"/>
      <w:lvlJc w:val="left"/>
      <w:pPr>
        <w:tabs>
          <w:tab w:val="num" w:pos="3600"/>
        </w:tabs>
        <w:ind w:left="3600" w:hanging="360"/>
      </w:pPr>
      <w:rPr>
        <w:rFonts w:ascii="Arial" w:hAnsi="Arial" w:hint="default"/>
      </w:rPr>
    </w:lvl>
    <w:lvl w:ilvl="5" w:tplc="B486F470" w:tentative="1">
      <w:start w:val="1"/>
      <w:numFmt w:val="bullet"/>
      <w:lvlText w:val="●"/>
      <w:lvlJc w:val="left"/>
      <w:pPr>
        <w:tabs>
          <w:tab w:val="num" w:pos="4320"/>
        </w:tabs>
        <w:ind w:left="4320" w:hanging="360"/>
      </w:pPr>
      <w:rPr>
        <w:rFonts w:ascii="Arial" w:hAnsi="Arial" w:hint="default"/>
      </w:rPr>
    </w:lvl>
    <w:lvl w:ilvl="6" w:tplc="214E203C" w:tentative="1">
      <w:start w:val="1"/>
      <w:numFmt w:val="bullet"/>
      <w:lvlText w:val="●"/>
      <w:lvlJc w:val="left"/>
      <w:pPr>
        <w:tabs>
          <w:tab w:val="num" w:pos="5040"/>
        </w:tabs>
        <w:ind w:left="5040" w:hanging="360"/>
      </w:pPr>
      <w:rPr>
        <w:rFonts w:ascii="Arial" w:hAnsi="Arial" w:hint="default"/>
      </w:rPr>
    </w:lvl>
    <w:lvl w:ilvl="7" w:tplc="287C7A9E" w:tentative="1">
      <w:start w:val="1"/>
      <w:numFmt w:val="bullet"/>
      <w:lvlText w:val="●"/>
      <w:lvlJc w:val="left"/>
      <w:pPr>
        <w:tabs>
          <w:tab w:val="num" w:pos="5760"/>
        </w:tabs>
        <w:ind w:left="5760" w:hanging="360"/>
      </w:pPr>
      <w:rPr>
        <w:rFonts w:ascii="Arial" w:hAnsi="Arial" w:hint="default"/>
      </w:rPr>
    </w:lvl>
    <w:lvl w:ilvl="8" w:tplc="5BC06C9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E202AC0"/>
    <w:multiLevelType w:val="hybridMultilevel"/>
    <w:tmpl w:val="7264C06A"/>
    <w:lvl w:ilvl="0" w:tplc="45B6BB2C">
      <w:start w:val="1"/>
      <w:numFmt w:val="bullet"/>
      <w:lvlText w:val=""/>
      <w:lvlJc w:val="left"/>
      <w:pPr>
        <w:tabs>
          <w:tab w:val="num" w:pos="720"/>
        </w:tabs>
        <w:ind w:left="720" w:hanging="360"/>
      </w:pPr>
      <w:rPr>
        <w:rFonts w:ascii="Symbol" w:hAnsi="Symbol" w:hint="default"/>
      </w:rPr>
    </w:lvl>
    <w:lvl w:ilvl="1" w:tplc="345636F0" w:tentative="1">
      <w:start w:val="1"/>
      <w:numFmt w:val="bullet"/>
      <w:lvlText w:val=""/>
      <w:lvlJc w:val="left"/>
      <w:pPr>
        <w:tabs>
          <w:tab w:val="num" w:pos="1440"/>
        </w:tabs>
        <w:ind w:left="1440" w:hanging="360"/>
      </w:pPr>
      <w:rPr>
        <w:rFonts w:ascii="Symbol" w:hAnsi="Symbol" w:hint="default"/>
      </w:rPr>
    </w:lvl>
    <w:lvl w:ilvl="2" w:tplc="1610D4D8" w:tentative="1">
      <w:start w:val="1"/>
      <w:numFmt w:val="bullet"/>
      <w:lvlText w:val=""/>
      <w:lvlJc w:val="left"/>
      <w:pPr>
        <w:tabs>
          <w:tab w:val="num" w:pos="2160"/>
        </w:tabs>
        <w:ind w:left="2160" w:hanging="360"/>
      </w:pPr>
      <w:rPr>
        <w:rFonts w:ascii="Symbol" w:hAnsi="Symbol" w:hint="default"/>
      </w:rPr>
    </w:lvl>
    <w:lvl w:ilvl="3" w:tplc="2194AB84" w:tentative="1">
      <w:start w:val="1"/>
      <w:numFmt w:val="bullet"/>
      <w:lvlText w:val=""/>
      <w:lvlJc w:val="left"/>
      <w:pPr>
        <w:tabs>
          <w:tab w:val="num" w:pos="2880"/>
        </w:tabs>
        <w:ind w:left="2880" w:hanging="360"/>
      </w:pPr>
      <w:rPr>
        <w:rFonts w:ascii="Symbol" w:hAnsi="Symbol" w:hint="default"/>
      </w:rPr>
    </w:lvl>
    <w:lvl w:ilvl="4" w:tplc="6262A95C" w:tentative="1">
      <w:start w:val="1"/>
      <w:numFmt w:val="bullet"/>
      <w:lvlText w:val=""/>
      <w:lvlJc w:val="left"/>
      <w:pPr>
        <w:tabs>
          <w:tab w:val="num" w:pos="3600"/>
        </w:tabs>
        <w:ind w:left="3600" w:hanging="360"/>
      </w:pPr>
      <w:rPr>
        <w:rFonts w:ascii="Symbol" w:hAnsi="Symbol" w:hint="default"/>
      </w:rPr>
    </w:lvl>
    <w:lvl w:ilvl="5" w:tplc="99B43A36" w:tentative="1">
      <w:start w:val="1"/>
      <w:numFmt w:val="bullet"/>
      <w:lvlText w:val=""/>
      <w:lvlJc w:val="left"/>
      <w:pPr>
        <w:tabs>
          <w:tab w:val="num" w:pos="4320"/>
        </w:tabs>
        <w:ind w:left="4320" w:hanging="360"/>
      </w:pPr>
      <w:rPr>
        <w:rFonts w:ascii="Symbol" w:hAnsi="Symbol" w:hint="default"/>
      </w:rPr>
    </w:lvl>
    <w:lvl w:ilvl="6" w:tplc="7BB07018" w:tentative="1">
      <w:start w:val="1"/>
      <w:numFmt w:val="bullet"/>
      <w:lvlText w:val=""/>
      <w:lvlJc w:val="left"/>
      <w:pPr>
        <w:tabs>
          <w:tab w:val="num" w:pos="5040"/>
        </w:tabs>
        <w:ind w:left="5040" w:hanging="360"/>
      </w:pPr>
      <w:rPr>
        <w:rFonts w:ascii="Symbol" w:hAnsi="Symbol" w:hint="default"/>
      </w:rPr>
    </w:lvl>
    <w:lvl w:ilvl="7" w:tplc="AB64B33C" w:tentative="1">
      <w:start w:val="1"/>
      <w:numFmt w:val="bullet"/>
      <w:lvlText w:val=""/>
      <w:lvlJc w:val="left"/>
      <w:pPr>
        <w:tabs>
          <w:tab w:val="num" w:pos="5760"/>
        </w:tabs>
        <w:ind w:left="5760" w:hanging="360"/>
      </w:pPr>
      <w:rPr>
        <w:rFonts w:ascii="Symbol" w:hAnsi="Symbol" w:hint="default"/>
      </w:rPr>
    </w:lvl>
    <w:lvl w:ilvl="8" w:tplc="A32E975C"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2F0D343A"/>
    <w:multiLevelType w:val="hybridMultilevel"/>
    <w:tmpl w:val="85BC0E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02E074C"/>
    <w:multiLevelType w:val="hybridMultilevel"/>
    <w:tmpl w:val="299825B0"/>
    <w:lvl w:ilvl="0" w:tplc="FFFFFFFF">
      <w:start w:val="1"/>
      <w:numFmt w:val="hebrew1"/>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070627C"/>
    <w:multiLevelType w:val="hybridMultilevel"/>
    <w:tmpl w:val="FCF4C5BA"/>
    <w:lvl w:ilvl="0" w:tplc="7E529028">
      <w:start w:val="1"/>
      <w:numFmt w:val="bullet"/>
      <w:lvlText w:val=""/>
      <w:lvlJc w:val="left"/>
      <w:pPr>
        <w:ind w:left="720" w:hanging="360"/>
      </w:pPr>
      <w:rPr>
        <w:rFonts w:ascii="Symbol" w:hAnsi="Symbol" w:cs="Symbol" w:hint="default"/>
        <w:color w:val="7F7F7F" w:themeColor="text1" w:themeTint="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EC21AA"/>
    <w:multiLevelType w:val="hybridMultilevel"/>
    <w:tmpl w:val="6D583328"/>
    <w:lvl w:ilvl="0" w:tplc="E54E87CA">
      <w:start w:val="1"/>
      <w:numFmt w:val="decimal"/>
      <w:lvlText w:val="%1."/>
      <w:lvlJc w:val="left"/>
      <w:pPr>
        <w:ind w:left="927" w:hanging="360"/>
      </w:pPr>
      <w:rPr>
        <w:rFonts w:asciiTheme="minorBidi" w:eastAsiaTheme="minorHAnsi" w:hAnsiTheme="minorBidi" w:cstheme="minorBidi" w:hint="default"/>
        <w:b w:val="0"/>
        <w:bCs w:val="0"/>
        <w:color w:val="003D27"/>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7" w15:restartNumberingAfterBreak="0">
    <w:nsid w:val="35065351"/>
    <w:multiLevelType w:val="hybridMultilevel"/>
    <w:tmpl w:val="299825B0"/>
    <w:lvl w:ilvl="0" w:tplc="8EE45D7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A10B92"/>
    <w:multiLevelType w:val="hybridMultilevel"/>
    <w:tmpl w:val="6D583328"/>
    <w:lvl w:ilvl="0" w:tplc="FFFFFFFF">
      <w:start w:val="1"/>
      <w:numFmt w:val="decimal"/>
      <w:lvlText w:val="%1."/>
      <w:lvlJc w:val="left"/>
      <w:pPr>
        <w:ind w:left="927" w:hanging="360"/>
      </w:pPr>
      <w:rPr>
        <w:rFonts w:asciiTheme="minorBidi" w:eastAsiaTheme="minorHAnsi" w:hAnsiTheme="minorBidi" w:cstheme="minorBidi" w:hint="default"/>
        <w:b w:val="0"/>
        <w:bCs w:val="0"/>
        <w:color w:val="003D27"/>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9" w15:restartNumberingAfterBreak="0">
    <w:nsid w:val="39DD0ED1"/>
    <w:multiLevelType w:val="hybridMultilevel"/>
    <w:tmpl w:val="18B8A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8C4865"/>
    <w:multiLevelType w:val="hybridMultilevel"/>
    <w:tmpl w:val="B1E091F4"/>
    <w:lvl w:ilvl="0" w:tplc="04090013">
      <w:start w:val="1"/>
      <w:numFmt w:val="hebrew1"/>
      <w:lvlText w:val="%1."/>
      <w:lvlJc w:val="center"/>
      <w:pPr>
        <w:ind w:left="746" w:hanging="360"/>
      </w:pPr>
    </w:lvl>
    <w:lvl w:ilvl="1" w:tplc="04090019" w:tentative="1">
      <w:start w:val="1"/>
      <w:numFmt w:val="lowerLetter"/>
      <w:lvlText w:val="%2."/>
      <w:lvlJc w:val="left"/>
      <w:pPr>
        <w:ind w:left="1466" w:hanging="360"/>
      </w:pPr>
    </w:lvl>
    <w:lvl w:ilvl="2" w:tplc="0409001B" w:tentative="1">
      <w:start w:val="1"/>
      <w:numFmt w:val="lowerRoman"/>
      <w:lvlText w:val="%3."/>
      <w:lvlJc w:val="right"/>
      <w:pPr>
        <w:ind w:left="2186" w:hanging="180"/>
      </w:pPr>
    </w:lvl>
    <w:lvl w:ilvl="3" w:tplc="0409000F" w:tentative="1">
      <w:start w:val="1"/>
      <w:numFmt w:val="decimal"/>
      <w:lvlText w:val="%4."/>
      <w:lvlJc w:val="left"/>
      <w:pPr>
        <w:ind w:left="2906" w:hanging="360"/>
      </w:pPr>
    </w:lvl>
    <w:lvl w:ilvl="4" w:tplc="04090019" w:tentative="1">
      <w:start w:val="1"/>
      <w:numFmt w:val="lowerLetter"/>
      <w:lvlText w:val="%5."/>
      <w:lvlJc w:val="left"/>
      <w:pPr>
        <w:ind w:left="3626" w:hanging="360"/>
      </w:pPr>
    </w:lvl>
    <w:lvl w:ilvl="5" w:tplc="0409001B" w:tentative="1">
      <w:start w:val="1"/>
      <w:numFmt w:val="lowerRoman"/>
      <w:lvlText w:val="%6."/>
      <w:lvlJc w:val="right"/>
      <w:pPr>
        <w:ind w:left="4346" w:hanging="180"/>
      </w:pPr>
    </w:lvl>
    <w:lvl w:ilvl="6" w:tplc="0409000F" w:tentative="1">
      <w:start w:val="1"/>
      <w:numFmt w:val="decimal"/>
      <w:lvlText w:val="%7."/>
      <w:lvlJc w:val="left"/>
      <w:pPr>
        <w:ind w:left="5066" w:hanging="360"/>
      </w:pPr>
    </w:lvl>
    <w:lvl w:ilvl="7" w:tplc="04090019" w:tentative="1">
      <w:start w:val="1"/>
      <w:numFmt w:val="lowerLetter"/>
      <w:lvlText w:val="%8."/>
      <w:lvlJc w:val="left"/>
      <w:pPr>
        <w:ind w:left="5786" w:hanging="360"/>
      </w:pPr>
    </w:lvl>
    <w:lvl w:ilvl="8" w:tplc="0409001B" w:tentative="1">
      <w:start w:val="1"/>
      <w:numFmt w:val="lowerRoman"/>
      <w:lvlText w:val="%9."/>
      <w:lvlJc w:val="right"/>
      <w:pPr>
        <w:ind w:left="6506" w:hanging="180"/>
      </w:pPr>
    </w:lvl>
  </w:abstractNum>
  <w:abstractNum w:abstractNumId="21" w15:restartNumberingAfterBreak="0">
    <w:nsid w:val="434733FB"/>
    <w:multiLevelType w:val="hybridMultilevel"/>
    <w:tmpl w:val="79588652"/>
    <w:lvl w:ilvl="0" w:tplc="6966D6F8">
      <w:start w:val="1"/>
      <w:numFmt w:val="decimal"/>
      <w:lvlText w:val="%1."/>
      <w:lvlJc w:val="left"/>
      <w:pPr>
        <w:ind w:left="406" w:hanging="360"/>
      </w:pPr>
      <w:rPr>
        <w:rFonts w:hint="default"/>
      </w:rPr>
    </w:lvl>
    <w:lvl w:ilvl="1" w:tplc="04090019" w:tentative="1">
      <w:start w:val="1"/>
      <w:numFmt w:val="lowerLetter"/>
      <w:lvlText w:val="%2."/>
      <w:lvlJc w:val="left"/>
      <w:pPr>
        <w:ind w:left="1126" w:hanging="360"/>
      </w:pPr>
    </w:lvl>
    <w:lvl w:ilvl="2" w:tplc="0409001B" w:tentative="1">
      <w:start w:val="1"/>
      <w:numFmt w:val="lowerRoman"/>
      <w:lvlText w:val="%3."/>
      <w:lvlJc w:val="right"/>
      <w:pPr>
        <w:ind w:left="1846" w:hanging="180"/>
      </w:pPr>
    </w:lvl>
    <w:lvl w:ilvl="3" w:tplc="0409000F" w:tentative="1">
      <w:start w:val="1"/>
      <w:numFmt w:val="decimal"/>
      <w:lvlText w:val="%4."/>
      <w:lvlJc w:val="left"/>
      <w:pPr>
        <w:ind w:left="2566" w:hanging="360"/>
      </w:pPr>
    </w:lvl>
    <w:lvl w:ilvl="4" w:tplc="04090019" w:tentative="1">
      <w:start w:val="1"/>
      <w:numFmt w:val="lowerLetter"/>
      <w:lvlText w:val="%5."/>
      <w:lvlJc w:val="left"/>
      <w:pPr>
        <w:ind w:left="3286" w:hanging="360"/>
      </w:pPr>
    </w:lvl>
    <w:lvl w:ilvl="5" w:tplc="0409001B" w:tentative="1">
      <w:start w:val="1"/>
      <w:numFmt w:val="lowerRoman"/>
      <w:lvlText w:val="%6."/>
      <w:lvlJc w:val="right"/>
      <w:pPr>
        <w:ind w:left="4006" w:hanging="180"/>
      </w:pPr>
    </w:lvl>
    <w:lvl w:ilvl="6" w:tplc="0409000F" w:tentative="1">
      <w:start w:val="1"/>
      <w:numFmt w:val="decimal"/>
      <w:lvlText w:val="%7."/>
      <w:lvlJc w:val="left"/>
      <w:pPr>
        <w:ind w:left="4726" w:hanging="360"/>
      </w:pPr>
    </w:lvl>
    <w:lvl w:ilvl="7" w:tplc="04090019" w:tentative="1">
      <w:start w:val="1"/>
      <w:numFmt w:val="lowerLetter"/>
      <w:lvlText w:val="%8."/>
      <w:lvlJc w:val="left"/>
      <w:pPr>
        <w:ind w:left="5446" w:hanging="360"/>
      </w:pPr>
    </w:lvl>
    <w:lvl w:ilvl="8" w:tplc="0409001B" w:tentative="1">
      <w:start w:val="1"/>
      <w:numFmt w:val="lowerRoman"/>
      <w:lvlText w:val="%9."/>
      <w:lvlJc w:val="right"/>
      <w:pPr>
        <w:ind w:left="6166" w:hanging="180"/>
      </w:pPr>
    </w:lvl>
  </w:abstractNum>
  <w:abstractNum w:abstractNumId="22" w15:restartNumberingAfterBreak="0">
    <w:nsid w:val="44F24C21"/>
    <w:multiLevelType w:val="hybridMultilevel"/>
    <w:tmpl w:val="C40A633A"/>
    <w:lvl w:ilvl="0" w:tplc="373ED44C">
      <w:start w:val="1"/>
      <w:numFmt w:val="decimal"/>
      <w:lvlText w:val="%1."/>
      <w:lvlJc w:val="left"/>
      <w:pPr>
        <w:tabs>
          <w:tab w:val="num" w:pos="720"/>
        </w:tabs>
        <w:ind w:left="720" w:hanging="360"/>
      </w:pPr>
    </w:lvl>
    <w:lvl w:ilvl="1" w:tplc="1DDCFE9C" w:tentative="1">
      <w:start w:val="1"/>
      <w:numFmt w:val="decimal"/>
      <w:lvlText w:val="%2."/>
      <w:lvlJc w:val="left"/>
      <w:pPr>
        <w:tabs>
          <w:tab w:val="num" w:pos="1440"/>
        </w:tabs>
        <w:ind w:left="1440" w:hanging="360"/>
      </w:pPr>
    </w:lvl>
    <w:lvl w:ilvl="2" w:tplc="465A691E" w:tentative="1">
      <w:start w:val="1"/>
      <w:numFmt w:val="decimal"/>
      <w:lvlText w:val="%3."/>
      <w:lvlJc w:val="left"/>
      <w:pPr>
        <w:tabs>
          <w:tab w:val="num" w:pos="2160"/>
        </w:tabs>
        <w:ind w:left="2160" w:hanging="360"/>
      </w:pPr>
    </w:lvl>
    <w:lvl w:ilvl="3" w:tplc="0130F9AA" w:tentative="1">
      <w:start w:val="1"/>
      <w:numFmt w:val="decimal"/>
      <w:lvlText w:val="%4."/>
      <w:lvlJc w:val="left"/>
      <w:pPr>
        <w:tabs>
          <w:tab w:val="num" w:pos="2880"/>
        </w:tabs>
        <w:ind w:left="2880" w:hanging="360"/>
      </w:pPr>
    </w:lvl>
    <w:lvl w:ilvl="4" w:tplc="BA78FBA0" w:tentative="1">
      <w:start w:val="1"/>
      <w:numFmt w:val="decimal"/>
      <w:lvlText w:val="%5."/>
      <w:lvlJc w:val="left"/>
      <w:pPr>
        <w:tabs>
          <w:tab w:val="num" w:pos="3600"/>
        </w:tabs>
        <w:ind w:left="3600" w:hanging="360"/>
      </w:pPr>
    </w:lvl>
    <w:lvl w:ilvl="5" w:tplc="CF906B86" w:tentative="1">
      <w:start w:val="1"/>
      <w:numFmt w:val="decimal"/>
      <w:lvlText w:val="%6."/>
      <w:lvlJc w:val="left"/>
      <w:pPr>
        <w:tabs>
          <w:tab w:val="num" w:pos="4320"/>
        </w:tabs>
        <w:ind w:left="4320" w:hanging="360"/>
      </w:pPr>
    </w:lvl>
    <w:lvl w:ilvl="6" w:tplc="4A52BE2A" w:tentative="1">
      <w:start w:val="1"/>
      <w:numFmt w:val="decimal"/>
      <w:lvlText w:val="%7."/>
      <w:lvlJc w:val="left"/>
      <w:pPr>
        <w:tabs>
          <w:tab w:val="num" w:pos="5040"/>
        </w:tabs>
        <w:ind w:left="5040" w:hanging="360"/>
      </w:pPr>
    </w:lvl>
    <w:lvl w:ilvl="7" w:tplc="CBC0351C" w:tentative="1">
      <w:start w:val="1"/>
      <w:numFmt w:val="decimal"/>
      <w:lvlText w:val="%8."/>
      <w:lvlJc w:val="left"/>
      <w:pPr>
        <w:tabs>
          <w:tab w:val="num" w:pos="5760"/>
        </w:tabs>
        <w:ind w:left="5760" w:hanging="360"/>
      </w:pPr>
    </w:lvl>
    <w:lvl w:ilvl="8" w:tplc="C602B33C" w:tentative="1">
      <w:start w:val="1"/>
      <w:numFmt w:val="decimal"/>
      <w:lvlText w:val="%9."/>
      <w:lvlJc w:val="left"/>
      <w:pPr>
        <w:tabs>
          <w:tab w:val="num" w:pos="6480"/>
        </w:tabs>
        <w:ind w:left="6480" w:hanging="360"/>
      </w:pPr>
    </w:lvl>
  </w:abstractNum>
  <w:abstractNum w:abstractNumId="23" w15:restartNumberingAfterBreak="0">
    <w:nsid w:val="48330891"/>
    <w:multiLevelType w:val="hybridMultilevel"/>
    <w:tmpl w:val="C1D20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E11A97"/>
    <w:multiLevelType w:val="hybridMultilevel"/>
    <w:tmpl w:val="299825B0"/>
    <w:lvl w:ilvl="0" w:tplc="FFFFFFFF">
      <w:start w:val="1"/>
      <w:numFmt w:val="hebrew1"/>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A1A7F85"/>
    <w:multiLevelType w:val="hybridMultilevel"/>
    <w:tmpl w:val="E1A4E240"/>
    <w:lvl w:ilvl="0" w:tplc="20B04288">
      <w:start w:val="1"/>
      <w:numFmt w:val="hebrew1"/>
      <w:lvlText w:val="%1."/>
      <w:lvlJc w:val="left"/>
      <w:pPr>
        <w:ind w:left="644" w:hanging="360"/>
      </w:pPr>
      <w:rPr>
        <w:rFonts w:hint="default"/>
        <w:b/>
        <w:color w:val="004229"/>
        <w:sz w:val="24"/>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26" w15:restartNumberingAfterBreak="0">
    <w:nsid w:val="4C1455E1"/>
    <w:multiLevelType w:val="hybridMultilevel"/>
    <w:tmpl w:val="B79A2684"/>
    <w:lvl w:ilvl="0" w:tplc="D97E3CE2">
      <w:start w:val="1"/>
      <w:numFmt w:val="bullet"/>
      <w:lvlText w:val="●"/>
      <w:lvlJc w:val="left"/>
      <w:pPr>
        <w:tabs>
          <w:tab w:val="num" w:pos="720"/>
        </w:tabs>
        <w:ind w:left="720" w:hanging="360"/>
      </w:pPr>
      <w:rPr>
        <w:rFonts w:ascii="Arial" w:hAnsi="Arial" w:hint="default"/>
      </w:rPr>
    </w:lvl>
    <w:lvl w:ilvl="1" w:tplc="2B1421E8" w:tentative="1">
      <w:start w:val="1"/>
      <w:numFmt w:val="bullet"/>
      <w:lvlText w:val="●"/>
      <w:lvlJc w:val="left"/>
      <w:pPr>
        <w:tabs>
          <w:tab w:val="num" w:pos="1440"/>
        </w:tabs>
        <w:ind w:left="1440" w:hanging="360"/>
      </w:pPr>
      <w:rPr>
        <w:rFonts w:ascii="Arial" w:hAnsi="Arial" w:hint="default"/>
      </w:rPr>
    </w:lvl>
    <w:lvl w:ilvl="2" w:tplc="1854AA72" w:tentative="1">
      <w:start w:val="1"/>
      <w:numFmt w:val="bullet"/>
      <w:lvlText w:val="●"/>
      <w:lvlJc w:val="left"/>
      <w:pPr>
        <w:tabs>
          <w:tab w:val="num" w:pos="2160"/>
        </w:tabs>
        <w:ind w:left="2160" w:hanging="360"/>
      </w:pPr>
      <w:rPr>
        <w:rFonts w:ascii="Arial" w:hAnsi="Arial" w:hint="default"/>
      </w:rPr>
    </w:lvl>
    <w:lvl w:ilvl="3" w:tplc="7FCAD02E" w:tentative="1">
      <w:start w:val="1"/>
      <w:numFmt w:val="bullet"/>
      <w:lvlText w:val="●"/>
      <w:lvlJc w:val="left"/>
      <w:pPr>
        <w:tabs>
          <w:tab w:val="num" w:pos="2880"/>
        </w:tabs>
        <w:ind w:left="2880" w:hanging="360"/>
      </w:pPr>
      <w:rPr>
        <w:rFonts w:ascii="Arial" w:hAnsi="Arial" w:hint="default"/>
      </w:rPr>
    </w:lvl>
    <w:lvl w:ilvl="4" w:tplc="1340F430" w:tentative="1">
      <w:start w:val="1"/>
      <w:numFmt w:val="bullet"/>
      <w:lvlText w:val="●"/>
      <w:lvlJc w:val="left"/>
      <w:pPr>
        <w:tabs>
          <w:tab w:val="num" w:pos="3600"/>
        </w:tabs>
        <w:ind w:left="3600" w:hanging="360"/>
      </w:pPr>
      <w:rPr>
        <w:rFonts w:ascii="Arial" w:hAnsi="Arial" w:hint="default"/>
      </w:rPr>
    </w:lvl>
    <w:lvl w:ilvl="5" w:tplc="97447A54" w:tentative="1">
      <w:start w:val="1"/>
      <w:numFmt w:val="bullet"/>
      <w:lvlText w:val="●"/>
      <w:lvlJc w:val="left"/>
      <w:pPr>
        <w:tabs>
          <w:tab w:val="num" w:pos="4320"/>
        </w:tabs>
        <w:ind w:left="4320" w:hanging="360"/>
      </w:pPr>
      <w:rPr>
        <w:rFonts w:ascii="Arial" w:hAnsi="Arial" w:hint="default"/>
      </w:rPr>
    </w:lvl>
    <w:lvl w:ilvl="6" w:tplc="8B3260D8" w:tentative="1">
      <w:start w:val="1"/>
      <w:numFmt w:val="bullet"/>
      <w:lvlText w:val="●"/>
      <w:lvlJc w:val="left"/>
      <w:pPr>
        <w:tabs>
          <w:tab w:val="num" w:pos="5040"/>
        </w:tabs>
        <w:ind w:left="5040" w:hanging="360"/>
      </w:pPr>
      <w:rPr>
        <w:rFonts w:ascii="Arial" w:hAnsi="Arial" w:hint="default"/>
      </w:rPr>
    </w:lvl>
    <w:lvl w:ilvl="7" w:tplc="DA90780E" w:tentative="1">
      <w:start w:val="1"/>
      <w:numFmt w:val="bullet"/>
      <w:lvlText w:val="●"/>
      <w:lvlJc w:val="left"/>
      <w:pPr>
        <w:tabs>
          <w:tab w:val="num" w:pos="5760"/>
        </w:tabs>
        <w:ind w:left="5760" w:hanging="360"/>
      </w:pPr>
      <w:rPr>
        <w:rFonts w:ascii="Arial" w:hAnsi="Arial" w:hint="default"/>
      </w:rPr>
    </w:lvl>
    <w:lvl w:ilvl="8" w:tplc="4DCC1D80"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DE80EC0"/>
    <w:multiLevelType w:val="hybridMultilevel"/>
    <w:tmpl w:val="4C9C8F76"/>
    <w:lvl w:ilvl="0" w:tplc="645EF8CC">
      <w:start w:val="1"/>
      <w:numFmt w:val="bullet"/>
      <w:lvlText w:val="-"/>
      <w:lvlJc w:val="left"/>
      <w:pPr>
        <w:ind w:left="720" w:hanging="360"/>
      </w:pPr>
      <w:rPr>
        <w:rFonts w:ascii="Arial" w:eastAsiaTheme="minorHAnsi"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542043"/>
    <w:multiLevelType w:val="hybridMultilevel"/>
    <w:tmpl w:val="86C258A8"/>
    <w:lvl w:ilvl="0" w:tplc="BF42D0B6">
      <w:start w:val="1"/>
      <w:numFmt w:val="decimal"/>
      <w:lvlText w:val="%1."/>
      <w:lvlJc w:val="left"/>
      <w:pPr>
        <w:ind w:left="927" w:hanging="360"/>
      </w:pPr>
      <w:rPr>
        <w:rFonts w:asciiTheme="minorBidi" w:eastAsiaTheme="minorHAnsi" w:hAnsiTheme="minorBidi" w:cstheme="minorBidi" w:hint="default"/>
        <w:color w:val="003D27"/>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51A91262"/>
    <w:multiLevelType w:val="hybridMultilevel"/>
    <w:tmpl w:val="F6F0069A"/>
    <w:lvl w:ilvl="0" w:tplc="527E3D68">
      <w:start w:val="1"/>
      <w:numFmt w:val="bullet"/>
      <w:lvlText w:val=""/>
      <w:lvlJc w:val="left"/>
      <w:pPr>
        <w:ind w:left="720" w:hanging="360"/>
      </w:pPr>
      <w:rPr>
        <w:rFonts w:ascii="Symbol" w:hAnsi="Symbol" w:cs="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274A75"/>
    <w:multiLevelType w:val="hybridMultilevel"/>
    <w:tmpl w:val="45E6D9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6F66692"/>
    <w:multiLevelType w:val="hybridMultilevel"/>
    <w:tmpl w:val="2DF6B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F47B0D"/>
    <w:multiLevelType w:val="hybridMultilevel"/>
    <w:tmpl w:val="84344C04"/>
    <w:lvl w:ilvl="0" w:tplc="A09876EA">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157AF4"/>
    <w:multiLevelType w:val="hybridMultilevel"/>
    <w:tmpl w:val="806AC258"/>
    <w:lvl w:ilvl="0" w:tplc="571403AA">
      <w:start w:val="1"/>
      <w:numFmt w:val="bullet"/>
      <w:lvlText w:val="•"/>
      <w:lvlJc w:val="left"/>
      <w:pPr>
        <w:tabs>
          <w:tab w:val="num" w:pos="360"/>
        </w:tabs>
        <w:ind w:left="360" w:hanging="360"/>
      </w:pPr>
      <w:rPr>
        <w:rFonts w:ascii="Arial" w:hAnsi="Arial" w:hint="default"/>
      </w:rPr>
    </w:lvl>
    <w:lvl w:ilvl="1" w:tplc="135C2092">
      <w:numFmt w:val="bullet"/>
      <w:lvlText w:val="•"/>
      <w:lvlJc w:val="left"/>
      <w:pPr>
        <w:tabs>
          <w:tab w:val="num" w:pos="1080"/>
        </w:tabs>
        <w:ind w:left="1080" w:hanging="360"/>
      </w:pPr>
      <w:rPr>
        <w:rFonts w:ascii="Arial" w:hAnsi="Arial" w:hint="default"/>
      </w:rPr>
    </w:lvl>
    <w:lvl w:ilvl="2" w:tplc="EF960CBC">
      <w:start w:val="1"/>
      <w:numFmt w:val="bullet"/>
      <w:lvlText w:val="•"/>
      <w:lvlJc w:val="left"/>
      <w:pPr>
        <w:tabs>
          <w:tab w:val="num" w:pos="1800"/>
        </w:tabs>
        <w:ind w:left="1800" w:hanging="360"/>
      </w:pPr>
      <w:rPr>
        <w:rFonts w:ascii="Arial" w:hAnsi="Arial" w:hint="default"/>
      </w:rPr>
    </w:lvl>
    <w:lvl w:ilvl="3" w:tplc="EC9840B4" w:tentative="1">
      <w:start w:val="1"/>
      <w:numFmt w:val="bullet"/>
      <w:lvlText w:val="•"/>
      <w:lvlJc w:val="left"/>
      <w:pPr>
        <w:tabs>
          <w:tab w:val="num" w:pos="2520"/>
        </w:tabs>
        <w:ind w:left="2520" w:hanging="360"/>
      </w:pPr>
      <w:rPr>
        <w:rFonts w:ascii="Arial" w:hAnsi="Arial" w:hint="default"/>
      </w:rPr>
    </w:lvl>
    <w:lvl w:ilvl="4" w:tplc="A9908858" w:tentative="1">
      <w:start w:val="1"/>
      <w:numFmt w:val="bullet"/>
      <w:lvlText w:val="•"/>
      <w:lvlJc w:val="left"/>
      <w:pPr>
        <w:tabs>
          <w:tab w:val="num" w:pos="3240"/>
        </w:tabs>
        <w:ind w:left="3240" w:hanging="360"/>
      </w:pPr>
      <w:rPr>
        <w:rFonts w:ascii="Arial" w:hAnsi="Arial" w:hint="default"/>
      </w:rPr>
    </w:lvl>
    <w:lvl w:ilvl="5" w:tplc="0A9C5542" w:tentative="1">
      <w:start w:val="1"/>
      <w:numFmt w:val="bullet"/>
      <w:lvlText w:val="•"/>
      <w:lvlJc w:val="left"/>
      <w:pPr>
        <w:tabs>
          <w:tab w:val="num" w:pos="3960"/>
        </w:tabs>
        <w:ind w:left="3960" w:hanging="360"/>
      </w:pPr>
      <w:rPr>
        <w:rFonts w:ascii="Arial" w:hAnsi="Arial" w:hint="default"/>
      </w:rPr>
    </w:lvl>
    <w:lvl w:ilvl="6" w:tplc="203C0788" w:tentative="1">
      <w:start w:val="1"/>
      <w:numFmt w:val="bullet"/>
      <w:lvlText w:val="•"/>
      <w:lvlJc w:val="left"/>
      <w:pPr>
        <w:tabs>
          <w:tab w:val="num" w:pos="4680"/>
        </w:tabs>
        <w:ind w:left="4680" w:hanging="360"/>
      </w:pPr>
      <w:rPr>
        <w:rFonts w:ascii="Arial" w:hAnsi="Arial" w:hint="default"/>
      </w:rPr>
    </w:lvl>
    <w:lvl w:ilvl="7" w:tplc="51E2D336" w:tentative="1">
      <w:start w:val="1"/>
      <w:numFmt w:val="bullet"/>
      <w:lvlText w:val="•"/>
      <w:lvlJc w:val="left"/>
      <w:pPr>
        <w:tabs>
          <w:tab w:val="num" w:pos="5400"/>
        </w:tabs>
        <w:ind w:left="5400" w:hanging="360"/>
      </w:pPr>
      <w:rPr>
        <w:rFonts w:ascii="Arial" w:hAnsi="Arial" w:hint="default"/>
      </w:rPr>
    </w:lvl>
    <w:lvl w:ilvl="8" w:tplc="47C22E32" w:tentative="1">
      <w:start w:val="1"/>
      <w:numFmt w:val="bullet"/>
      <w:lvlText w:val="•"/>
      <w:lvlJc w:val="left"/>
      <w:pPr>
        <w:tabs>
          <w:tab w:val="num" w:pos="6120"/>
        </w:tabs>
        <w:ind w:left="6120" w:hanging="360"/>
      </w:pPr>
      <w:rPr>
        <w:rFonts w:ascii="Arial" w:hAnsi="Arial" w:hint="default"/>
      </w:rPr>
    </w:lvl>
  </w:abstractNum>
  <w:abstractNum w:abstractNumId="34" w15:restartNumberingAfterBreak="0">
    <w:nsid w:val="5C2719CC"/>
    <w:multiLevelType w:val="hybridMultilevel"/>
    <w:tmpl w:val="C4160E84"/>
    <w:lvl w:ilvl="0" w:tplc="C794EE30">
      <w:start w:val="1"/>
      <w:numFmt w:val="bullet"/>
      <w:lvlText w:val=""/>
      <w:lvlJc w:val="left"/>
      <w:pPr>
        <w:ind w:left="360" w:hanging="360"/>
      </w:pPr>
      <w:rPr>
        <w:rFonts w:ascii="Symbol" w:hAnsi="Symbol" w:cs="Symbol" w:hint="default"/>
        <w:color w:val="262626" w:themeColor="text1" w:themeTint="D9"/>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D7466E8"/>
    <w:multiLevelType w:val="hybridMultilevel"/>
    <w:tmpl w:val="0A4096B0"/>
    <w:lvl w:ilvl="0" w:tplc="7E529028">
      <w:start w:val="1"/>
      <w:numFmt w:val="bullet"/>
      <w:lvlText w:val=""/>
      <w:lvlJc w:val="left"/>
      <w:pPr>
        <w:ind w:left="720" w:hanging="360"/>
      </w:pPr>
      <w:rPr>
        <w:rFonts w:ascii="Symbol" w:hAnsi="Symbol" w:cs="Symbol" w:hint="default"/>
        <w:color w:val="7F7F7F" w:themeColor="text1" w:themeTint="8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5F120CB8"/>
    <w:multiLevelType w:val="hybridMultilevel"/>
    <w:tmpl w:val="5F5CDC0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37" w15:restartNumberingAfterBreak="0">
    <w:nsid w:val="65FF312D"/>
    <w:multiLevelType w:val="hybridMultilevel"/>
    <w:tmpl w:val="3DC28AA0"/>
    <w:lvl w:ilvl="0" w:tplc="35AA3372">
      <w:start w:val="1"/>
      <w:numFmt w:val="bullet"/>
      <w:lvlText w:val=""/>
      <w:lvlJc w:val="left"/>
      <w:pPr>
        <w:ind w:left="720" w:hanging="360"/>
      </w:pPr>
      <w:rPr>
        <w:rFonts w:ascii="Symbol" w:hAnsi="Symbol" w:cs="Symbol" w:hint="default"/>
        <w:color w:val="7F7F7F" w:themeColor="text1" w:themeTint="8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8752C8E"/>
    <w:multiLevelType w:val="hybridMultilevel"/>
    <w:tmpl w:val="875426D2"/>
    <w:lvl w:ilvl="0" w:tplc="C794EE30">
      <w:start w:val="1"/>
      <w:numFmt w:val="bullet"/>
      <w:lvlText w:val=""/>
      <w:lvlJc w:val="left"/>
      <w:pPr>
        <w:ind w:left="1635" w:hanging="360"/>
      </w:pPr>
      <w:rPr>
        <w:rFonts w:ascii="Symbol" w:hAnsi="Symbol" w:cs="Symbol" w:hint="default"/>
        <w:color w:val="262626" w:themeColor="text1" w:themeTint="D9"/>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C5264FD"/>
    <w:multiLevelType w:val="hybridMultilevel"/>
    <w:tmpl w:val="00286F42"/>
    <w:lvl w:ilvl="0" w:tplc="C794EE30">
      <w:start w:val="1"/>
      <w:numFmt w:val="bullet"/>
      <w:lvlText w:val=""/>
      <w:lvlJc w:val="left"/>
      <w:pPr>
        <w:ind w:left="720" w:hanging="360"/>
      </w:pPr>
      <w:rPr>
        <w:rFonts w:ascii="Symbol" w:hAnsi="Symbol" w:cs="Symbol" w:hint="default"/>
        <w:color w:val="262626" w:themeColor="text1" w:themeTint="D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077A3B"/>
    <w:multiLevelType w:val="hybridMultilevel"/>
    <w:tmpl w:val="7B1C5B3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1" w15:restartNumberingAfterBreak="0">
    <w:nsid w:val="6D0A64F3"/>
    <w:multiLevelType w:val="hybridMultilevel"/>
    <w:tmpl w:val="0374E27A"/>
    <w:lvl w:ilvl="0" w:tplc="9230CDA0">
      <w:start w:val="1"/>
      <w:numFmt w:val="decimal"/>
      <w:lvlText w:val="%1."/>
      <w:lvlJc w:val="left"/>
      <w:pPr>
        <w:ind w:left="1286" w:hanging="360"/>
      </w:pPr>
      <w:rPr>
        <w:rFonts w:asciiTheme="minorHAnsi" w:eastAsiaTheme="minorHAnsi" w:hAnsiTheme="minorHAnsi" w:cstheme="minorBidi"/>
        <w:color w:val="262626" w:themeColor="text1" w:themeTint="D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F6B1F17"/>
    <w:multiLevelType w:val="hybridMultilevel"/>
    <w:tmpl w:val="B3846770"/>
    <w:lvl w:ilvl="0" w:tplc="D2A4809E">
      <w:start w:val="1"/>
      <w:numFmt w:val="bullet"/>
      <w:lvlText w:val="•"/>
      <w:lvlJc w:val="left"/>
      <w:pPr>
        <w:tabs>
          <w:tab w:val="num" w:pos="720"/>
        </w:tabs>
        <w:ind w:left="720" w:hanging="360"/>
      </w:pPr>
      <w:rPr>
        <w:rFonts w:ascii="Arial" w:hAnsi="Arial" w:hint="default"/>
      </w:rPr>
    </w:lvl>
    <w:lvl w:ilvl="1" w:tplc="C97409D8">
      <w:numFmt w:val="bullet"/>
      <w:lvlText w:val="•"/>
      <w:lvlJc w:val="left"/>
      <w:pPr>
        <w:tabs>
          <w:tab w:val="num" w:pos="1440"/>
        </w:tabs>
        <w:ind w:left="1440" w:hanging="360"/>
      </w:pPr>
      <w:rPr>
        <w:rFonts w:ascii="Arial" w:hAnsi="Arial" w:hint="default"/>
      </w:rPr>
    </w:lvl>
    <w:lvl w:ilvl="2" w:tplc="FA9E49D4" w:tentative="1">
      <w:start w:val="1"/>
      <w:numFmt w:val="bullet"/>
      <w:lvlText w:val="•"/>
      <w:lvlJc w:val="left"/>
      <w:pPr>
        <w:tabs>
          <w:tab w:val="num" w:pos="2160"/>
        </w:tabs>
        <w:ind w:left="2160" w:hanging="360"/>
      </w:pPr>
      <w:rPr>
        <w:rFonts w:ascii="Arial" w:hAnsi="Arial" w:hint="default"/>
      </w:rPr>
    </w:lvl>
    <w:lvl w:ilvl="3" w:tplc="AB88F11E" w:tentative="1">
      <w:start w:val="1"/>
      <w:numFmt w:val="bullet"/>
      <w:lvlText w:val="•"/>
      <w:lvlJc w:val="left"/>
      <w:pPr>
        <w:tabs>
          <w:tab w:val="num" w:pos="2880"/>
        </w:tabs>
        <w:ind w:left="2880" w:hanging="360"/>
      </w:pPr>
      <w:rPr>
        <w:rFonts w:ascii="Arial" w:hAnsi="Arial" w:hint="default"/>
      </w:rPr>
    </w:lvl>
    <w:lvl w:ilvl="4" w:tplc="D6B211FE" w:tentative="1">
      <w:start w:val="1"/>
      <w:numFmt w:val="bullet"/>
      <w:lvlText w:val="•"/>
      <w:lvlJc w:val="left"/>
      <w:pPr>
        <w:tabs>
          <w:tab w:val="num" w:pos="3600"/>
        </w:tabs>
        <w:ind w:left="3600" w:hanging="360"/>
      </w:pPr>
      <w:rPr>
        <w:rFonts w:ascii="Arial" w:hAnsi="Arial" w:hint="default"/>
      </w:rPr>
    </w:lvl>
    <w:lvl w:ilvl="5" w:tplc="BC081EC4" w:tentative="1">
      <w:start w:val="1"/>
      <w:numFmt w:val="bullet"/>
      <w:lvlText w:val="•"/>
      <w:lvlJc w:val="left"/>
      <w:pPr>
        <w:tabs>
          <w:tab w:val="num" w:pos="4320"/>
        </w:tabs>
        <w:ind w:left="4320" w:hanging="360"/>
      </w:pPr>
      <w:rPr>
        <w:rFonts w:ascii="Arial" w:hAnsi="Arial" w:hint="default"/>
      </w:rPr>
    </w:lvl>
    <w:lvl w:ilvl="6" w:tplc="8CBEC842" w:tentative="1">
      <w:start w:val="1"/>
      <w:numFmt w:val="bullet"/>
      <w:lvlText w:val="•"/>
      <w:lvlJc w:val="left"/>
      <w:pPr>
        <w:tabs>
          <w:tab w:val="num" w:pos="5040"/>
        </w:tabs>
        <w:ind w:left="5040" w:hanging="360"/>
      </w:pPr>
      <w:rPr>
        <w:rFonts w:ascii="Arial" w:hAnsi="Arial" w:hint="default"/>
      </w:rPr>
    </w:lvl>
    <w:lvl w:ilvl="7" w:tplc="270A0B2E" w:tentative="1">
      <w:start w:val="1"/>
      <w:numFmt w:val="bullet"/>
      <w:lvlText w:val="•"/>
      <w:lvlJc w:val="left"/>
      <w:pPr>
        <w:tabs>
          <w:tab w:val="num" w:pos="5760"/>
        </w:tabs>
        <w:ind w:left="5760" w:hanging="360"/>
      </w:pPr>
      <w:rPr>
        <w:rFonts w:ascii="Arial" w:hAnsi="Arial" w:hint="default"/>
      </w:rPr>
    </w:lvl>
    <w:lvl w:ilvl="8" w:tplc="5C989B6A"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2893AC7"/>
    <w:multiLevelType w:val="hybridMultilevel"/>
    <w:tmpl w:val="7B98EE7A"/>
    <w:lvl w:ilvl="0" w:tplc="7E529028">
      <w:start w:val="1"/>
      <w:numFmt w:val="bullet"/>
      <w:lvlText w:val=""/>
      <w:lvlJc w:val="left"/>
      <w:pPr>
        <w:ind w:left="720" w:hanging="360"/>
      </w:pPr>
      <w:rPr>
        <w:rFonts w:ascii="Symbol" w:hAnsi="Symbol" w:cs="Symbol" w:hint="default"/>
        <w:color w:val="7F7F7F" w:themeColor="text1" w:themeTint="8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2E9265A"/>
    <w:multiLevelType w:val="hybridMultilevel"/>
    <w:tmpl w:val="80B88FA2"/>
    <w:lvl w:ilvl="0" w:tplc="5D9246FC">
      <w:start w:val="1"/>
      <w:numFmt w:val="bullet"/>
      <w:lvlText w:val="-"/>
      <w:lvlJc w:val="left"/>
      <w:pPr>
        <w:ind w:left="720" w:hanging="360"/>
      </w:pPr>
      <w:rPr>
        <w:rFonts w:ascii="Arial" w:eastAsiaTheme="minorHAnsi" w:hAnsi="Arial" w:cs="Aria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5" w15:restartNumberingAfterBreak="0">
    <w:nsid w:val="751903B1"/>
    <w:multiLevelType w:val="hybridMultilevel"/>
    <w:tmpl w:val="92BE296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46" w15:restartNumberingAfterBreak="0">
    <w:nsid w:val="76050070"/>
    <w:multiLevelType w:val="hybridMultilevel"/>
    <w:tmpl w:val="3AC6241E"/>
    <w:lvl w:ilvl="0" w:tplc="7E529028">
      <w:start w:val="1"/>
      <w:numFmt w:val="bullet"/>
      <w:lvlText w:val=""/>
      <w:lvlJc w:val="left"/>
      <w:pPr>
        <w:ind w:left="720" w:hanging="360"/>
      </w:pPr>
      <w:rPr>
        <w:rFonts w:ascii="Symbol" w:hAnsi="Symbol" w:cs="Symbol" w:hint="default"/>
        <w:color w:val="7F7F7F" w:themeColor="text1" w:themeTint="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7344D51"/>
    <w:multiLevelType w:val="hybridMultilevel"/>
    <w:tmpl w:val="F346618A"/>
    <w:lvl w:ilvl="0" w:tplc="04090001">
      <w:start w:val="1"/>
      <w:numFmt w:val="bullet"/>
      <w:lvlText w:val=""/>
      <w:lvlJc w:val="left"/>
      <w:pPr>
        <w:ind w:left="720" w:hanging="360"/>
      </w:pPr>
      <w:rPr>
        <w:rFonts w:ascii="Symbol" w:hAnsi="Symbol" w:hint="default"/>
        <w:color w:val="7F7F7F" w:themeColor="text1" w:themeTint="8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7750780F"/>
    <w:multiLevelType w:val="hybridMultilevel"/>
    <w:tmpl w:val="ECC49E70"/>
    <w:lvl w:ilvl="0" w:tplc="16AACA7E">
      <w:start w:val="1"/>
      <w:numFmt w:val="hebrew1"/>
      <w:lvlText w:val="%1."/>
      <w:lvlJc w:val="left"/>
      <w:pPr>
        <w:ind w:left="644" w:hanging="360"/>
      </w:pPr>
      <w:rPr>
        <w:rFonts w:hint="default"/>
        <w:b/>
        <w:color w:val="004229"/>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9" w15:restartNumberingAfterBreak="0">
    <w:nsid w:val="79771EE9"/>
    <w:multiLevelType w:val="hybridMultilevel"/>
    <w:tmpl w:val="DB5CD420"/>
    <w:lvl w:ilvl="0" w:tplc="C794EE30">
      <w:start w:val="1"/>
      <w:numFmt w:val="bullet"/>
      <w:lvlText w:val=""/>
      <w:lvlJc w:val="left"/>
      <w:pPr>
        <w:ind w:left="360" w:hanging="360"/>
      </w:pPr>
      <w:rPr>
        <w:rFonts w:ascii="Symbol" w:hAnsi="Symbol" w:cs="Symbol" w:hint="default"/>
        <w:color w:val="262626" w:themeColor="text1" w:themeTint="D9"/>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321398487">
    <w:abstractNumId w:val="20"/>
  </w:num>
  <w:num w:numId="2" w16cid:durableId="7023775">
    <w:abstractNumId w:val="17"/>
  </w:num>
  <w:num w:numId="3" w16cid:durableId="1500002802">
    <w:abstractNumId w:val="14"/>
  </w:num>
  <w:num w:numId="4" w16cid:durableId="1593705643">
    <w:abstractNumId w:val="24"/>
  </w:num>
  <w:num w:numId="5" w16cid:durableId="617108493">
    <w:abstractNumId w:val="0"/>
  </w:num>
  <w:num w:numId="6" w16cid:durableId="2146965282">
    <w:abstractNumId w:val="46"/>
  </w:num>
  <w:num w:numId="7" w16cid:durableId="762455208">
    <w:abstractNumId w:val="15"/>
  </w:num>
  <w:num w:numId="8" w16cid:durableId="1307583813">
    <w:abstractNumId w:val="10"/>
  </w:num>
  <w:num w:numId="9" w16cid:durableId="327370414">
    <w:abstractNumId w:val="3"/>
  </w:num>
  <w:num w:numId="10" w16cid:durableId="254948848">
    <w:abstractNumId w:val="29"/>
  </w:num>
  <w:num w:numId="11" w16cid:durableId="824779411">
    <w:abstractNumId w:val="43"/>
  </w:num>
  <w:num w:numId="12" w16cid:durableId="1890459340">
    <w:abstractNumId w:val="47"/>
  </w:num>
  <w:num w:numId="13" w16cid:durableId="1459569876">
    <w:abstractNumId w:val="35"/>
  </w:num>
  <w:num w:numId="14" w16cid:durableId="1911235339">
    <w:abstractNumId w:val="37"/>
  </w:num>
  <w:num w:numId="15" w16cid:durableId="374701817">
    <w:abstractNumId w:val="28"/>
  </w:num>
  <w:num w:numId="16" w16cid:durableId="1687749203">
    <w:abstractNumId w:val="38"/>
  </w:num>
  <w:num w:numId="17" w16cid:durableId="526331706">
    <w:abstractNumId w:val="31"/>
  </w:num>
  <w:num w:numId="18" w16cid:durableId="985431574">
    <w:abstractNumId w:val="21"/>
  </w:num>
  <w:num w:numId="19" w16cid:durableId="1076905331">
    <w:abstractNumId w:val="23"/>
  </w:num>
  <w:num w:numId="20" w16cid:durableId="906918045">
    <w:abstractNumId w:val="41"/>
  </w:num>
  <w:num w:numId="21" w16cid:durableId="1089156804">
    <w:abstractNumId w:val="32"/>
  </w:num>
  <w:num w:numId="22" w16cid:durableId="1325550463">
    <w:abstractNumId w:val="26"/>
  </w:num>
  <w:num w:numId="23" w16cid:durableId="665596091">
    <w:abstractNumId w:val="11"/>
  </w:num>
  <w:num w:numId="24" w16cid:durableId="1660620027">
    <w:abstractNumId w:val="1"/>
  </w:num>
  <w:num w:numId="25" w16cid:durableId="1462647868">
    <w:abstractNumId w:val="16"/>
  </w:num>
  <w:num w:numId="26" w16cid:durableId="1503467343">
    <w:abstractNumId w:val="8"/>
  </w:num>
  <w:num w:numId="27" w16cid:durableId="223569629">
    <w:abstractNumId w:val="30"/>
  </w:num>
  <w:num w:numId="28" w16cid:durableId="390079645">
    <w:abstractNumId w:val="19"/>
  </w:num>
  <w:num w:numId="29" w16cid:durableId="169280213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58241480">
    <w:abstractNumId w:val="45"/>
  </w:num>
  <w:num w:numId="31" w16cid:durableId="1599291320">
    <w:abstractNumId w:val="36"/>
  </w:num>
  <w:num w:numId="32" w16cid:durableId="1573391924">
    <w:abstractNumId w:val="25"/>
  </w:num>
  <w:num w:numId="33" w16cid:durableId="248655746">
    <w:abstractNumId w:val="40"/>
  </w:num>
  <w:num w:numId="34" w16cid:durableId="1880118487">
    <w:abstractNumId w:val="44"/>
  </w:num>
  <w:num w:numId="35" w16cid:durableId="234556266">
    <w:abstractNumId w:val="18"/>
  </w:num>
  <w:num w:numId="36" w16cid:durableId="1482309953">
    <w:abstractNumId w:val="48"/>
  </w:num>
  <w:num w:numId="37" w16cid:durableId="232934208">
    <w:abstractNumId w:val="7"/>
  </w:num>
  <w:num w:numId="38" w16cid:durableId="1091895897">
    <w:abstractNumId w:val="27"/>
  </w:num>
  <w:num w:numId="39" w16cid:durableId="244799108">
    <w:abstractNumId w:val="34"/>
  </w:num>
  <w:num w:numId="40" w16cid:durableId="2127920405">
    <w:abstractNumId w:val="49"/>
  </w:num>
  <w:num w:numId="41" w16cid:durableId="355274241">
    <w:abstractNumId w:val="39"/>
  </w:num>
  <w:num w:numId="42" w16cid:durableId="565461034">
    <w:abstractNumId w:val="12"/>
  </w:num>
  <w:num w:numId="43" w16cid:durableId="180626262">
    <w:abstractNumId w:val="6"/>
  </w:num>
  <w:num w:numId="44" w16cid:durableId="936983579">
    <w:abstractNumId w:val="2"/>
  </w:num>
  <w:num w:numId="45" w16cid:durableId="210267841">
    <w:abstractNumId w:val="33"/>
  </w:num>
  <w:num w:numId="46" w16cid:durableId="286397436">
    <w:abstractNumId w:val="42"/>
  </w:num>
  <w:num w:numId="47" w16cid:durableId="155614764">
    <w:abstractNumId w:val="22"/>
  </w:num>
  <w:num w:numId="48" w16cid:durableId="1021009230">
    <w:abstractNumId w:val="5"/>
  </w:num>
  <w:num w:numId="49" w16cid:durableId="493301927">
    <w:abstractNumId w:val="13"/>
  </w:num>
  <w:num w:numId="50" w16cid:durableId="16764199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doNotShadeFormData/>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9BB"/>
    <w:rsid w:val="00002C8D"/>
    <w:rsid w:val="000174FF"/>
    <w:rsid w:val="000379EA"/>
    <w:rsid w:val="00045B09"/>
    <w:rsid w:val="00046609"/>
    <w:rsid w:val="00054190"/>
    <w:rsid w:val="0005572C"/>
    <w:rsid w:val="00066DDD"/>
    <w:rsid w:val="00086493"/>
    <w:rsid w:val="00092EEA"/>
    <w:rsid w:val="000A5C42"/>
    <w:rsid w:val="000A7D00"/>
    <w:rsid w:val="000C14A3"/>
    <w:rsid w:val="000D1AC6"/>
    <w:rsid w:val="000D3969"/>
    <w:rsid w:val="000E1971"/>
    <w:rsid w:val="000F4743"/>
    <w:rsid w:val="001062BA"/>
    <w:rsid w:val="00121A7C"/>
    <w:rsid w:val="00122BBC"/>
    <w:rsid w:val="00125115"/>
    <w:rsid w:val="001315A7"/>
    <w:rsid w:val="00133E68"/>
    <w:rsid w:val="00147425"/>
    <w:rsid w:val="001477F3"/>
    <w:rsid w:val="00151490"/>
    <w:rsid w:val="00152FA2"/>
    <w:rsid w:val="00156AA2"/>
    <w:rsid w:val="001634B1"/>
    <w:rsid w:val="0016399D"/>
    <w:rsid w:val="00164394"/>
    <w:rsid w:val="00166462"/>
    <w:rsid w:val="00176DE7"/>
    <w:rsid w:val="00185C47"/>
    <w:rsid w:val="0019660F"/>
    <w:rsid w:val="001A7D6E"/>
    <w:rsid w:val="001B53D7"/>
    <w:rsid w:val="001B6E90"/>
    <w:rsid w:val="001C0566"/>
    <w:rsid w:val="001D1A03"/>
    <w:rsid w:val="001D2AE7"/>
    <w:rsid w:val="001E5492"/>
    <w:rsid w:val="001F6872"/>
    <w:rsid w:val="002119AB"/>
    <w:rsid w:val="00213BDA"/>
    <w:rsid w:val="002149F2"/>
    <w:rsid w:val="00220319"/>
    <w:rsid w:val="0022425C"/>
    <w:rsid w:val="00232828"/>
    <w:rsid w:val="00235D97"/>
    <w:rsid w:val="00241511"/>
    <w:rsid w:val="00242672"/>
    <w:rsid w:val="002534AB"/>
    <w:rsid w:val="00253E02"/>
    <w:rsid w:val="0025546E"/>
    <w:rsid w:val="00264B0A"/>
    <w:rsid w:val="00270FBC"/>
    <w:rsid w:val="00276586"/>
    <w:rsid w:val="002929FE"/>
    <w:rsid w:val="00292C6C"/>
    <w:rsid w:val="00296DE4"/>
    <w:rsid w:val="002A088C"/>
    <w:rsid w:val="002D0AE0"/>
    <w:rsid w:val="002E2FE9"/>
    <w:rsid w:val="002E6182"/>
    <w:rsid w:val="002F339E"/>
    <w:rsid w:val="002F5933"/>
    <w:rsid w:val="00303E78"/>
    <w:rsid w:val="00315C03"/>
    <w:rsid w:val="003210AF"/>
    <w:rsid w:val="00331948"/>
    <w:rsid w:val="00332164"/>
    <w:rsid w:val="00340724"/>
    <w:rsid w:val="00341A92"/>
    <w:rsid w:val="0036685D"/>
    <w:rsid w:val="00376D61"/>
    <w:rsid w:val="00381EFD"/>
    <w:rsid w:val="0038248E"/>
    <w:rsid w:val="003A67F9"/>
    <w:rsid w:val="003C18FB"/>
    <w:rsid w:val="003C71C2"/>
    <w:rsid w:val="003D38BC"/>
    <w:rsid w:val="003E05BB"/>
    <w:rsid w:val="003E3703"/>
    <w:rsid w:val="003E4243"/>
    <w:rsid w:val="003F0488"/>
    <w:rsid w:val="004050B8"/>
    <w:rsid w:val="0041755E"/>
    <w:rsid w:val="0042428A"/>
    <w:rsid w:val="0043304F"/>
    <w:rsid w:val="004332A3"/>
    <w:rsid w:val="0044224A"/>
    <w:rsid w:val="00447C8F"/>
    <w:rsid w:val="004614F4"/>
    <w:rsid w:val="004643F9"/>
    <w:rsid w:val="00467877"/>
    <w:rsid w:val="00474452"/>
    <w:rsid w:val="0047506A"/>
    <w:rsid w:val="00477C47"/>
    <w:rsid w:val="004839FE"/>
    <w:rsid w:val="0048416C"/>
    <w:rsid w:val="00491188"/>
    <w:rsid w:val="00492687"/>
    <w:rsid w:val="0049575F"/>
    <w:rsid w:val="004A013D"/>
    <w:rsid w:val="004A71D3"/>
    <w:rsid w:val="004C24C4"/>
    <w:rsid w:val="004C2E1B"/>
    <w:rsid w:val="004E3F47"/>
    <w:rsid w:val="004E496D"/>
    <w:rsid w:val="004E5EEC"/>
    <w:rsid w:val="004E7B3C"/>
    <w:rsid w:val="00501412"/>
    <w:rsid w:val="0050302B"/>
    <w:rsid w:val="00506773"/>
    <w:rsid w:val="00512548"/>
    <w:rsid w:val="0051271C"/>
    <w:rsid w:val="00516096"/>
    <w:rsid w:val="00526035"/>
    <w:rsid w:val="005304F4"/>
    <w:rsid w:val="00533336"/>
    <w:rsid w:val="00537E04"/>
    <w:rsid w:val="005433A0"/>
    <w:rsid w:val="005548EC"/>
    <w:rsid w:val="00562E3F"/>
    <w:rsid w:val="005768F2"/>
    <w:rsid w:val="00582201"/>
    <w:rsid w:val="0058269A"/>
    <w:rsid w:val="0058288D"/>
    <w:rsid w:val="00584F90"/>
    <w:rsid w:val="00592CE6"/>
    <w:rsid w:val="005965D9"/>
    <w:rsid w:val="005A0339"/>
    <w:rsid w:val="005A35BA"/>
    <w:rsid w:val="005B2AF5"/>
    <w:rsid w:val="005C6EC7"/>
    <w:rsid w:val="005D0965"/>
    <w:rsid w:val="005D671A"/>
    <w:rsid w:val="005E1A47"/>
    <w:rsid w:val="005E1FF9"/>
    <w:rsid w:val="005F5C99"/>
    <w:rsid w:val="00602F7A"/>
    <w:rsid w:val="00610A9E"/>
    <w:rsid w:val="00613393"/>
    <w:rsid w:val="0062797E"/>
    <w:rsid w:val="00632689"/>
    <w:rsid w:val="0063561D"/>
    <w:rsid w:val="00636702"/>
    <w:rsid w:val="00640E02"/>
    <w:rsid w:val="006638C5"/>
    <w:rsid w:val="00664BB2"/>
    <w:rsid w:val="006721CA"/>
    <w:rsid w:val="00673D1C"/>
    <w:rsid w:val="0068144C"/>
    <w:rsid w:val="006918DA"/>
    <w:rsid w:val="00695664"/>
    <w:rsid w:val="006A64A6"/>
    <w:rsid w:val="006B3152"/>
    <w:rsid w:val="006B57EA"/>
    <w:rsid w:val="006B79F0"/>
    <w:rsid w:val="006C080B"/>
    <w:rsid w:val="006C7CBD"/>
    <w:rsid w:val="006D72CC"/>
    <w:rsid w:val="006F16E0"/>
    <w:rsid w:val="006F4CF3"/>
    <w:rsid w:val="00704F41"/>
    <w:rsid w:val="007076D0"/>
    <w:rsid w:val="00711856"/>
    <w:rsid w:val="00714A78"/>
    <w:rsid w:val="007172C0"/>
    <w:rsid w:val="00720166"/>
    <w:rsid w:val="0072123C"/>
    <w:rsid w:val="00727505"/>
    <w:rsid w:val="007376FE"/>
    <w:rsid w:val="00745C27"/>
    <w:rsid w:val="00747B0F"/>
    <w:rsid w:val="00761B01"/>
    <w:rsid w:val="00774E80"/>
    <w:rsid w:val="0077575C"/>
    <w:rsid w:val="00780F1B"/>
    <w:rsid w:val="0078703B"/>
    <w:rsid w:val="00795EF6"/>
    <w:rsid w:val="007A2F20"/>
    <w:rsid w:val="007A6BB8"/>
    <w:rsid w:val="007B4301"/>
    <w:rsid w:val="007B6ED7"/>
    <w:rsid w:val="007C625B"/>
    <w:rsid w:val="007E43B9"/>
    <w:rsid w:val="007F0D90"/>
    <w:rsid w:val="007F1F9B"/>
    <w:rsid w:val="007F2C26"/>
    <w:rsid w:val="007F481D"/>
    <w:rsid w:val="008025BE"/>
    <w:rsid w:val="008049E4"/>
    <w:rsid w:val="00813596"/>
    <w:rsid w:val="0081447C"/>
    <w:rsid w:val="008159B5"/>
    <w:rsid w:val="008231DD"/>
    <w:rsid w:val="008269C0"/>
    <w:rsid w:val="00827B9D"/>
    <w:rsid w:val="008425D6"/>
    <w:rsid w:val="00845085"/>
    <w:rsid w:val="008461E9"/>
    <w:rsid w:val="00853F3C"/>
    <w:rsid w:val="00857E0F"/>
    <w:rsid w:val="0088049B"/>
    <w:rsid w:val="00885E33"/>
    <w:rsid w:val="008874ED"/>
    <w:rsid w:val="008A12C0"/>
    <w:rsid w:val="008A1682"/>
    <w:rsid w:val="008A32DE"/>
    <w:rsid w:val="008A46AC"/>
    <w:rsid w:val="008A4D34"/>
    <w:rsid w:val="008A5DB0"/>
    <w:rsid w:val="008A65B6"/>
    <w:rsid w:val="008B0282"/>
    <w:rsid w:val="008C5C12"/>
    <w:rsid w:val="008D07BC"/>
    <w:rsid w:val="008F0AD2"/>
    <w:rsid w:val="008F2387"/>
    <w:rsid w:val="008F257C"/>
    <w:rsid w:val="008F3771"/>
    <w:rsid w:val="00903C6B"/>
    <w:rsid w:val="0090620D"/>
    <w:rsid w:val="00906CC4"/>
    <w:rsid w:val="00910184"/>
    <w:rsid w:val="00910530"/>
    <w:rsid w:val="00910861"/>
    <w:rsid w:val="00926261"/>
    <w:rsid w:val="00930170"/>
    <w:rsid w:val="00931C88"/>
    <w:rsid w:val="009368A9"/>
    <w:rsid w:val="00937077"/>
    <w:rsid w:val="0094742D"/>
    <w:rsid w:val="0095730F"/>
    <w:rsid w:val="00961647"/>
    <w:rsid w:val="009643A2"/>
    <w:rsid w:val="00974720"/>
    <w:rsid w:val="00976353"/>
    <w:rsid w:val="009876B0"/>
    <w:rsid w:val="00990452"/>
    <w:rsid w:val="00992AA9"/>
    <w:rsid w:val="00994F79"/>
    <w:rsid w:val="009970E5"/>
    <w:rsid w:val="009A0BF8"/>
    <w:rsid w:val="009A2146"/>
    <w:rsid w:val="009A7649"/>
    <w:rsid w:val="009B2099"/>
    <w:rsid w:val="009D2361"/>
    <w:rsid w:val="009D619C"/>
    <w:rsid w:val="009D69A6"/>
    <w:rsid w:val="009E2BAC"/>
    <w:rsid w:val="009F1539"/>
    <w:rsid w:val="009F33E9"/>
    <w:rsid w:val="009F3C97"/>
    <w:rsid w:val="00A04491"/>
    <w:rsid w:val="00A06364"/>
    <w:rsid w:val="00A17D1B"/>
    <w:rsid w:val="00A22114"/>
    <w:rsid w:val="00A244A1"/>
    <w:rsid w:val="00A36349"/>
    <w:rsid w:val="00A46463"/>
    <w:rsid w:val="00A46F1B"/>
    <w:rsid w:val="00A47C10"/>
    <w:rsid w:val="00A56722"/>
    <w:rsid w:val="00A7115A"/>
    <w:rsid w:val="00A82477"/>
    <w:rsid w:val="00A87AE5"/>
    <w:rsid w:val="00A966EC"/>
    <w:rsid w:val="00AA5CAF"/>
    <w:rsid w:val="00AC3B15"/>
    <w:rsid w:val="00AC523F"/>
    <w:rsid w:val="00AD46CF"/>
    <w:rsid w:val="00AE5FCB"/>
    <w:rsid w:val="00AE7B81"/>
    <w:rsid w:val="00AF20C8"/>
    <w:rsid w:val="00AF4870"/>
    <w:rsid w:val="00AF513D"/>
    <w:rsid w:val="00AF7C1D"/>
    <w:rsid w:val="00B01569"/>
    <w:rsid w:val="00B036E0"/>
    <w:rsid w:val="00B06435"/>
    <w:rsid w:val="00B308FF"/>
    <w:rsid w:val="00B330ED"/>
    <w:rsid w:val="00B35829"/>
    <w:rsid w:val="00B63BED"/>
    <w:rsid w:val="00B63C29"/>
    <w:rsid w:val="00B64749"/>
    <w:rsid w:val="00B87988"/>
    <w:rsid w:val="00B90E3F"/>
    <w:rsid w:val="00B921AF"/>
    <w:rsid w:val="00B94161"/>
    <w:rsid w:val="00B945FC"/>
    <w:rsid w:val="00BA3A7D"/>
    <w:rsid w:val="00BA5D22"/>
    <w:rsid w:val="00BB2A1A"/>
    <w:rsid w:val="00BC034B"/>
    <w:rsid w:val="00BC2434"/>
    <w:rsid w:val="00BC2A7E"/>
    <w:rsid w:val="00BC38A7"/>
    <w:rsid w:val="00BC5A0C"/>
    <w:rsid w:val="00BC6867"/>
    <w:rsid w:val="00BD53D8"/>
    <w:rsid w:val="00BE1E50"/>
    <w:rsid w:val="00BE7A3E"/>
    <w:rsid w:val="00BF02AD"/>
    <w:rsid w:val="00C009BB"/>
    <w:rsid w:val="00C233E8"/>
    <w:rsid w:val="00C35F79"/>
    <w:rsid w:val="00C406C0"/>
    <w:rsid w:val="00C42E6A"/>
    <w:rsid w:val="00C46235"/>
    <w:rsid w:val="00C56037"/>
    <w:rsid w:val="00C57F78"/>
    <w:rsid w:val="00C6113E"/>
    <w:rsid w:val="00C64EC0"/>
    <w:rsid w:val="00C65B8E"/>
    <w:rsid w:val="00C819FD"/>
    <w:rsid w:val="00C91D06"/>
    <w:rsid w:val="00C94D3E"/>
    <w:rsid w:val="00CA0268"/>
    <w:rsid w:val="00CA08CA"/>
    <w:rsid w:val="00CA278E"/>
    <w:rsid w:val="00CB0B26"/>
    <w:rsid w:val="00CB32E8"/>
    <w:rsid w:val="00CB6D17"/>
    <w:rsid w:val="00CC293D"/>
    <w:rsid w:val="00CC2EB2"/>
    <w:rsid w:val="00CC45D1"/>
    <w:rsid w:val="00CC4A46"/>
    <w:rsid w:val="00CC7BC3"/>
    <w:rsid w:val="00CD2B14"/>
    <w:rsid w:val="00CE6BB9"/>
    <w:rsid w:val="00D14F8E"/>
    <w:rsid w:val="00D26787"/>
    <w:rsid w:val="00D26FE9"/>
    <w:rsid w:val="00D304E3"/>
    <w:rsid w:val="00D35FB2"/>
    <w:rsid w:val="00D45472"/>
    <w:rsid w:val="00D50C76"/>
    <w:rsid w:val="00D51003"/>
    <w:rsid w:val="00D62BCC"/>
    <w:rsid w:val="00D64F06"/>
    <w:rsid w:val="00D6755E"/>
    <w:rsid w:val="00D72417"/>
    <w:rsid w:val="00D764F0"/>
    <w:rsid w:val="00D835D4"/>
    <w:rsid w:val="00DA02D9"/>
    <w:rsid w:val="00DC33E2"/>
    <w:rsid w:val="00DC38FA"/>
    <w:rsid w:val="00DD1089"/>
    <w:rsid w:val="00DD5949"/>
    <w:rsid w:val="00DE0DAA"/>
    <w:rsid w:val="00DF1CA5"/>
    <w:rsid w:val="00DF3574"/>
    <w:rsid w:val="00E018F5"/>
    <w:rsid w:val="00E033ED"/>
    <w:rsid w:val="00E057D9"/>
    <w:rsid w:val="00E10EDD"/>
    <w:rsid w:val="00E1566B"/>
    <w:rsid w:val="00E2089D"/>
    <w:rsid w:val="00E224DD"/>
    <w:rsid w:val="00E23B2D"/>
    <w:rsid w:val="00E33284"/>
    <w:rsid w:val="00E4218C"/>
    <w:rsid w:val="00E42261"/>
    <w:rsid w:val="00E44EEC"/>
    <w:rsid w:val="00E47529"/>
    <w:rsid w:val="00E5115F"/>
    <w:rsid w:val="00E52774"/>
    <w:rsid w:val="00E56854"/>
    <w:rsid w:val="00E66EB3"/>
    <w:rsid w:val="00E76257"/>
    <w:rsid w:val="00E83453"/>
    <w:rsid w:val="00E9547B"/>
    <w:rsid w:val="00E979D9"/>
    <w:rsid w:val="00EA36A6"/>
    <w:rsid w:val="00EB3D3C"/>
    <w:rsid w:val="00EC75E8"/>
    <w:rsid w:val="00ED4BED"/>
    <w:rsid w:val="00EE47B3"/>
    <w:rsid w:val="00EF07DA"/>
    <w:rsid w:val="00EF15D6"/>
    <w:rsid w:val="00F01562"/>
    <w:rsid w:val="00F029AF"/>
    <w:rsid w:val="00F22AAE"/>
    <w:rsid w:val="00F24A00"/>
    <w:rsid w:val="00F31E45"/>
    <w:rsid w:val="00F33614"/>
    <w:rsid w:val="00F3745E"/>
    <w:rsid w:val="00F37D29"/>
    <w:rsid w:val="00F501F7"/>
    <w:rsid w:val="00F611EB"/>
    <w:rsid w:val="00F62897"/>
    <w:rsid w:val="00F708BD"/>
    <w:rsid w:val="00F722DD"/>
    <w:rsid w:val="00F72BDF"/>
    <w:rsid w:val="00F72CAD"/>
    <w:rsid w:val="00F77567"/>
    <w:rsid w:val="00F8065B"/>
    <w:rsid w:val="00F80767"/>
    <w:rsid w:val="00F82804"/>
    <w:rsid w:val="00F91BB4"/>
    <w:rsid w:val="00F947FF"/>
    <w:rsid w:val="00F95C79"/>
    <w:rsid w:val="00FA18C1"/>
    <w:rsid w:val="00FA2742"/>
    <w:rsid w:val="00FC6591"/>
    <w:rsid w:val="00FD1419"/>
    <w:rsid w:val="00FD7F32"/>
    <w:rsid w:val="00FF6E7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2979CC65"/>
  <w15:chartTrackingRefBased/>
  <w15:docId w15:val="{2BF77B35-E3F6-4948-83D2-E695A7E23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1E50"/>
  </w:style>
  <w:style w:type="paragraph" w:styleId="1">
    <w:name w:val="heading 1"/>
    <w:basedOn w:val="a"/>
    <w:next w:val="a"/>
    <w:link w:val="10"/>
    <w:uiPriority w:val="9"/>
    <w:qFormat/>
    <w:rsid w:val="00303E7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303E7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303E78"/>
    <w:pPr>
      <w:keepNext/>
      <w:keepLines/>
      <w:spacing w:before="40"/>
      <w:outlineLvl w:val="2"/>
    </w:pPr>
    <w:rPr>
      <w:rFonts w:asciiTheme="majorHAnsi" w:eastAsiaTheme="majorEastAsia" w:hAnsiTheme="majorHAnsi" w:cstheme="majorBidi"/>
      <w:color w:val="1F3763"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009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009BB"/>
    <w:pPr>
      <w:tabs>
        <w:tab w:val="center" w:pos="4680"/>
        <w:tab w:val="right" w:pos="9360"/>
      </w:tabs>
    </w:pPr>
  </w:style>
  <w:style w:type="character" w:customStyle="1" w:styleId="a5">
    <w:name w:val="כותרת עליונה תו"/>
    <w:basedOn w:val="a0"/>
    <w:link w:val="a4"/>
    <w:uiPriority w:val="99"/>
    <w:rsid w:val="00C009BB"/>
  </w:style>
  <w:style w:type="paragraph" w:styleId="a6">
    <w:name w:val="footer"/>
    <w:basedOn w:val="a"/>
    <w:link w:val="a7"/>
    <w:uiPriority w:val="99"/>
    <w:unhideWhenUsed/>
    <w:rsid w:val="00C009BB"/>
    <w:pPr>
      <w:tabs>
        <w:tab w:val="center" w:pos="4680"/>
        <w:tab w:val="right" w:pos="9360"/>
      </w:tabs>
    </w:pPr>
  </w:style>
  <w:style w:type="character" w:customStyle="1" w:styleId="a7">
    <w:name w:val="כותרת תחתונה תו"/>
    <w:basedOn w:val="a0"/>
    <w:link w:val="a6"/>
    <w:uiPriority w:val="99"/>
    <w:rsid w:val="00C009BB"/>
  </w:style>
  <w:style w:type="paragraph" w:styleId="a8">
    <w:name w:val="List Paragraph"/>
    <w:basedOn w:val="a"/>
    <w:uiPriority w:val="34"/>
    <w:qFormat/>
    <w:rsid w:val="00086493"/>
    <w:pPr>
      <w:ind w:left="720"/>
      <w:contextualSpacing/>
    </w:pPr>
  </w:style>
  <w:style w:type="paragraph" w:styleId="a9">
    <w:name w:val="Revision"/>
    <w:hidden/>
    <w:uiPriority w:val="99"/>
    <w:semiHidden/>
    <w:rsid w:val="00264B0A"/>
  </w:style>
  <w:style w:type="character" w:styleId="aa">
    <w:name w:val="annotation reference"/>
    <w:basedOn w:val="a0"/>
    <w:uiPriority w:val="99"/>
    <w:semiHidden/>
    <w:unhideWhenUsed/>
    <w:rsid w:val="0043304F"/>
    <w:rPr>
      <w:sz w:val="16"/>
      <w:szCs w:val="16"/>
    </w:rPr>
  </w:style>
  <w:style w:type="paragraph" w:styleId="ab">
    <w:name w:val="annotation text"/>
    <w:basedOn w:val="a"/>
    <w:link w:val="ac"/>
    <w:uiPriority w:val="99"/>
    <w:unhideWhenUsed/>
    <w:rsid w:val="0043304F"/>
    <w:rPr>
      <w:sz w:val="20"/>
      <w:szCs w:val="20"/>
    </w:rPr>
  </w:style>
  <w:style w:type="character" w:customStyle="1" w:styleId="ac">
    <w:name w:val="טקסט הערה תו"/>
    <w:basedOn w:val="a0"/>
    <w:link w:val="ab"/>
    <w:uiPriority w:val="99"/>
    <w:rsid w:val="0043304F"/>
    <w:rPr>
      <w:sz w:val="20"/>
      <w:szCs w:val="20"/>
    </w:rPr>
  </w:style>
  <w:style w:type="paragraph" w:styleId="ad">
    <w:name w:val="annotation subject"/>
    <w:basedOn w:val="ab"/>
    <w:next w:val="ab"/>
    <w:link w:val="ae"/>
    <w:uiPriority w:val="99"/>
    <w:semiHidden/>
    <w:unhideWhenUsed/>
    <w:rsid w:val="0043304F"/>
    <w:rPr>
      <w:b/>
      <w:bCs/>
    </w:rPr>
  </w:style>
  <w:style w:type="character" w:customStyle="1" w:styleId="ae">
    <w:name w:val="נושא הערה תו"/>
    <w:basedOn w:val="ac"/>
    <w:link w:val="ad"/>
    <w:uiPriority w:val="99"/>
    <w:semiHidden/>
    <w:rsid w:val="0043304F"/>
    <w:rPr>
      <w:b/>
      <w:bCs/>
      <w:sz w:val="20"/>
      <w:szCs w:val="20"/>
    </w:rPr>
  </w:style>
  <w:style w:type="character" w:styleId="Hyperlink">
    <w:name w:val="Hyperlink"/>
    <w:basedOn w:val="a0"/>
    <w:uiPriority w:val="99"/>
    <w:unhideWhenUsed/>
    <w:rsid w:val="005548EC"/>
    <w:rPr>
      <w:color w:val="0563C1" w:themeColor="hyperlink"/>
      <w:u w:val="single"/>
    </w:rPr>
  </w:style>
  <w:style w:type="character" w:styleId="af">
    <w:name w:val="Unresolved Mention"/>
    <w:basedOn w:val="a0"/>
    <w:uiPriority w:val="99"/>
    <w:semiHidden/>
    <w:unhideWhenUsed/>
    <w:rsid w:val="005548EC"/>
    <w:rPr>
      <w:color w:val="605E5C"/>
      <w:shd w:val="clear" w:color="auto" w:fill="E1DFDD"/>
    </w:rPr>
  </w:style>
  <w:style w:type="character" w:customStyle="1" w:styleId="10">
    <w:name w:val="כותרת 1 תו"/>
    <w:basedOn w:val="a0"/>
    <w:link w:val="1"/>
    <w:uiPriority w:val="9"/>
    <w:rsid w:val="00303E78"/>
    <w:rPr>
      <w:rFonts w:asciiTheme="majorHAnsi" w:eastAsiaTheme="majorEastAsia" w:hAnsiTheme="majorHAnsi" w:cstheme="majorBidi"/>
      <w:color w:val="2F5496" w:themeColor="accent1" w:themeShade="BF"/>
      <w:sz w:val="32"/>
      <w:szCs w:val="32"/>
    </w:rPr>
  </w:style>
  <w:style w:type="character" w:customStyle="1" w:styleId="20">
    <w:name w:val="כותרת 2 תו"/>
    <w:basedOn w:val="a0"/>
    <w:link w:val="2"/>
    <w:uiPriority w:val="9"/>
    <w:rsid w:val="00303E78"/>
    <w:rPr>
      <w:rFonts w:asciiTheme="majorHAnsi" w:eastAsiaTheme="majorEastAsia" w:hAnsiTheme="majorHAnsi" w:cstheme="majorBidi"/>
      <w:color w:val="2F5496" w:themeColor="accent1" w:themeShade="BF"/>
      <w:sz w:val="26"/>
      <w:szCs w:val="26"/>
    </w:rPr>
  </w:style>
  <w:style w:type="character" w:customStyle="1" w:styleId="30">
    <w:name w:val="כותרת 3 תו"/>
    <w:basedOn w:val="a0"/>
    <w:link w:val="3"/>
    <w:uiPriority w:val="9"/>
    <w:rsid w:val="00303E78"/>
    <w:rPr>
      <w:rFonts w:asciiTheme="majorHAnsi" w:eastAsiaTheme="majorEastAsia" w:hAnsiTheme="majorHAnsi" w:cstheme="majorBidi"/>
      <w:color w:val="1F3763" w:themeColor="accent1" w:themeShade="7F"/>
    </w:rPr>
  </w:style>
  <w:style w:type="paragraph" w:styleId="af0">
    <w:name w:val="Title"/>
    <w:basedOn w:val="a"/>
    <w:next w:val="a"/>
    <w:link w:val="af1"/>
    <w:uiPriority w:val="10"/>
    <w:qFormat/>
    <w:rsid w:val="00303E78"/>
    <w:pPr>
      <w:contextualSpacing/>
    </w:pPr>
    <w:rPr>
      <w:rFonts w:asciiTheme="majorHAnsi" w:eastAsiaTheme="majorEastAsia" w:hAnsiTheme="majorHAnsi" w:cstheme="majorBidi"/>
      <w:spacing w:val="-10"/>
      <w:kern w:val="28"/>
      <w:sz w:val="56"/>
      <w:szCs w:val="56"/>
    </w:rPr>
  </w:style>
  <w:style w:type="character" w:customStyle="1" w:styleId="af1">
    <w:name w:val="כותרת טקסט תו"/>
    <w:basedOn w:val="a0"/>
    <w:link w:val="af0"/>
    <w:uiPriority w:val="10"/>
    <w:rsid w:val="00303E78"/>
    <w:rPr>
      <w:rFonts w:asciiTheme="majorHAnsi" w:eastAsiaTheme="majorEastAsia" w:hAnsiTheme="majorHAnsi" w:cstheme="majorBidi"/>
      <w:spacing w:val="-10"/>
      <w:kern w:val="28"/>
      <w:sz w:val="56"/>
      <w:szCs w:val="56"/>
    </w:rPr>
  </w:style>
  <w:style w:type="paragraph" w:styleId="af2">
    <w:name w:val="Subtitle"/>
    <w:basedOn w:val="a"/>
    <w:next w:val="a"/>
    <w:link w:val="af3"/>
    <w:uiPriority w:val="11"/>
    <w:qFormat/>
    <w:rsid w:val="00303E78"/>
    <w:pPr>
      <w:numPr>
        <w:ilvl w:val="1"/>
      </w:numPr>
      <w:spacing w:after="160"/>
    </w:pPr>
    <w:rPr>
      <w:rFonts w:eastAsiaTheme="minorEastAsia"/>
      <w:color w:val="5A5A5A" w:themeColor="text1" w:themeTint="A5"/>
      <w:spacing w:val="15"/>
      <w:sz w:val="22"/>
      <w:szCs w:val="22"/>
    </w:rPr>
  </w:style>
  <w:style w:type="character" w:customStyle="1" w:styleId="af3">
    <w:name w:val="כותרת משנה תו"/>
    <w:basedOn w:val="a0"/>
    <w:link w:val="af2"/>
    <w:uiPriority w:val="11"/>
    <w:rsid w:val="00303E78"/>
    <w:rPr>
      <w:rFonts w:eastAsiaTheme="minorEastAsia"/>
      <w:color w:val="5A5A5A" w:themeColor="text1" w:themeTint="A5"/>
      <w:spacing w:val="15"/>
      <w:sz w:val="22"/>
      <w:szCs w:val="22"/>
    </w:rPr>
  </w:style>
  <w:style w:type="character" w:styleId="af4">
    <w:name w:val="Subtle Emphasis"/>
    <w:basedOn w:val="a0"/>
    <w:uiPriority w:val="19"/>
    <w:qFormat/>
    <w:rsid w:val="00303E78"/>
    <w:rPr>
      <w:i/>
      <w:iCs/>
      <w:color w:val="404040" w:themeColor="text1" w:themeTint="BF"/>
    </w:rPr>
  </w:style>
  <w:style w:type="character" w:styleId="af5">
    <w:name w:val="Emphasis"/>
    <w:basedOn w:val="a0"/>
    <w:uiPriority w:val="20"/>
    <w:qFormat/>
    <w:rsid w:val="00303E78"/>
    <w:rPr>
      <w:i/>
      <w:iCs/>
    </w:rPr>
  </w:style>
  <w:style w:type="character" w:styleId="FollowedHyperlink">
    <w:name w:val="FollowedHyperlink"/>
    <w:basedOn w:val="a0"/>
    <w:uiPriority w:val="99"/>
    <w:semiHidden/>
    <w:unhideWhenUsed/>
    <w:rsid w:val="0016646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964076">
      <w:bodyDiv w:val="1"/>
      <w:marLeft w:val="0"/>
      <w:marRight w:val="0"/>
      <w:marTop w:val="0"/>
      <w:marBottom w:val="0"/>
      <w:divBdr>
        <w:top w:val="none" w:sz="0" w:space="0" w:color="auto"/>
        <w:left w:val="none" w:sz="0" w:space="0" w:color="auto"/>
        <w:bottom w:val="none" w:sz="0" w:space="0" w:color="auto"/>
        <w:right w:val="none" w:sz="0" w:space="0" w:color="auto"/>
      </w:divBdr>
      <w:divsChild>
        <w:div w:id="1240020930">
          <w:marLeft w:val="0"/>
          <w:marRight w:val="432"/>
          <w:marTop w:val="108"/>
          <w:marBottom w:val="0"/>
          <w:divBdr>
            <w:top w:val="none" w:sz="0" w:space="0" w:color="auto"/>
            <w:left w:val="none" w:sz="0" w:space="0" w:color="auto"/>
            <w:bottom w:val="none" w:sz="0" w:space="0" w:color="auto"/>
            <w:right w:val="none" w:sz="0" w:space="0" w:color="auto"/>
          </w:divBdr>
        </w:div>
        <w:div w:id="1635985321">
          <w:marLeft w:val="0"/>
          <w:marRight w:val="432"/>
          <w:marTop w:val="108"/>
          <w:marBottom w:val="0"/>
          <w:divBdr>
            <w:top w:val="none" w:sz="0" w:space="0" w:color="auto"/>
            <w:left w:val="none" w:sz="0" w:space="0" w:color="auto"/>
            <w:bottom w:val="none" w:sz="0" w:space="0" w:color="auto"/>
            <w:right w:val="none" w:sz="0" w:space="0" w:color="auto"/>
          </w:divBdr>
        </w:div>
        <w:div w:id="2024893828">
          <w:marLeft w:val="0"/>
          <w:marRight w:val="432"/>
          <w:marTop w:val="108"/>
          <w:marBottom w:val="0"/>
          <w:divBdr>
            <w:top w:val="none" w:sz="0" w:space="0" w:color="auto"/>
            <w:left w:val="none" w:sz="0" w:space="0" w:color="auto"/>
            <w:bottom w:val="none" w:sz="0" w:space="0" w:color="auto"/>
            <w:right w:val="none" w:sz="0" w:space="0" w:color="auto"/>
          </w:divBdr>
        </w:div>
        <w:div w:id="1608930771">
          <w:marLeft w:val="0"/>
          <w:marRight w:val="432"/>
          <w:marTop w:val="108"/>
          <w:marBottom w:val="0"/>
          <w:divBdr>
            <w:top w:val="none" w:sz="0" w:space="0" w:color="auto"/>
            <w:left w:val="none" w:sz="0" w:space="0" w:color="auto"/>
            <w:bottom w:val="none" w:sz="0" w:space="0" w:color="auto"/>
            <w:right w:val="none" w:sz="0" w:space="0" w:color="auto"/>
          </w:divBdr>
        </w:div>
      </w:divsChild>
    </w:div>
    <w:div w:id="1279141478">
      <w:bodyDiv w:val="1"/>
      <w:marLeft w:val="0"/>
      <w:marRight w:val="0"/>
      <w:marTop w:val="0"/>
      <w:marBottom w:val="0"/>
      <w:divBdr>
        <w:top w:val="none" w:sz="0" w:space="0" w:color="auto"/>
        <w:left w:val="none" w:sz="0" w:space="0" w:color="auto"/>
        <w:bottom w:val="none" w:sz="0" w:space="0" w:color="auto"/>
        <w:right w:val="none" w:sz="0" w:space="0" w:color="auto"/>
      </w:divBdr>
      <w:divsChild>
        <w:div w:id="1661424381">
          <w:marLeft w:val="0"/>
          <w:marRight w:val="432"/>
          <w:marTop w:val="108"/>
          <w:marBottom w:val="0"/>
          <w:divBdr>
            <w:top w:val="none" w:sz="0" w:space="0" w:color="auto"/>
            <w:left w:val="none" w:sz="0" w:space="0" w:color="auto"/>
            <w:bottom w:val="none" w:sz="0" w:space="0" w:color="auto"/>
            <w:right w:val="none" w:sz="0" w:space="0" w:color="auto"/>
          </w:divBdr>
        </w:div>
      </w:divsChild>
    </w:div>
    <w:div w:id="1673679551">
      <w:bodyDiv w:val="1"/>
      <w:marLeft w:val="0"/>
      <w:marRight w:val="0"/>
      <w:marTop w:val="0"/>
      <w:marBottom w:val="0"/>
      <w:divBdr>
        <w:top w:val="none" w:sz="0" w:space="0" w:color="auto"/>
        <w:left w:val="none" w:sz="0" w:space="0" w:color="auto"/>
        <w:bottom w:val="none" w:sz="0" w:space="0" w:color="auto"/>
        <w:right w:val="none" w:sz="0" w:space="0" w:color="auto"/>
      </w:divBdr>
    </w:div>
    <w:div w:id="178064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svg"/><Relationship Id="rId18" Type="http://schemas.openxmlformats.org/officeDocument/2006/relationships/image" Target="media/image9.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2.sv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svg"/><Relationship Id="rId25" Type="http://schemas.openxmlformats.org/officeDocument/2006/relationships/hyperlink" Target="https://doi.org/10.1111/risa.14091"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mida.biu.ac.il/course/view.php?id=109179" TargetMode="External"/><Relationship Id="rId24" Type="http://schemas.openxmlformats.org/officeDocument/2006/relationships/hyperlink" Target="https://doi.org/10.1177/15697371251375287"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svg"/><Relationship Id="rId23" Type="http://schemas.openxmlformats.org/officeDocument/2006/relationships/image" Target="media/image14.svg"/><Relationship Id="rId28" Type="http://schemas.openxmlformats.org/officeDocument/2006/relationships/footer" Target="footer1.xml"/><Relationship Id="rId10" Type="http://schemas.openxmlformats.org/officeDocument/2006/relationships/hyperlink" Target="mailto:Kfir.manor@biu.ac.il" TargetMode="External"/><Relationship Id="rId19" Type="http://schemas.openxmlformats.org/officeDocument/2006/relationships/image" Target="media/image10.svg"/><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akadima.biu.ac.il/page/2396" TargetMode="Externa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header" Target="header2.xml"/><Relationship Id="rId30"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EF5A60-99C2-AF45-8940-2D8C70A1FDD7}">
  <ds:schemaRefs>
    <ds:schemaRef ds:uri="http://schemas.openxmlformats.org/officeDocument/2006/bibliography"/>
  </ds:schemaRefs>
</ds:datastoreItem>
</file>

<file path=docMetadata/LabelInfo.xml><?xml version="1.0" encoding="utf-8"?>
<clbl:labelList xmlns:clbl="http://schemas.microsoft.com/office/2020/mipLabelMetadata">
  <clbl:label id="{61234e14-5b87-4b67-ac19-8feaa8ba8f12}" enabled="0" method="" siteId="{61234e14-5b87-4b67-ac19-8feaa8ba8f12}" removed="1"/>
</clbl:labelList>
</file>

<file path=docProps/app.xml><?xml version="1.0" encoding="utf-8"?>
<Properties xmlns="http://schemas.openxmlformats.org/officeDocument/2006/extended-properties" xmlns:vt="http://schemas.openxmlformats.org/officeDocument/2006/docPropsVTypes">
  <Template>Normal</Template>
  <TotalTime>0</TotalTime>
  <Pages>8</Pages>
  <Words>1801</Words>
  <Characters>9785</Characters>
  <Application>Microsoft Office Word</Application>
  <DocSecurity>0</DocSecurity>
  <Lines>376</Lines>
  <Paragraphs>236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Revital Turgeman</dc:creator>
  <cp:keywords/>
  <dc:description/>
  <cp:lastModifiedBy>Kfir Manor</cp:lastModifiedBy>
  <cp:revision>2</cp:revision>
  <dcterms:created xsi:type="dcterms:W3CDTF">2026-02-04T14:14:00Z</dcterms:created>
  <dcterms:modified xsi:type="dcterms:W3CDTF">2026-02-04T14:14:00Z</dcterms:modified>
</cp:coreProperties>
</file>